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6548B" w14:textId="77777777" w:rsidR="007A7FBD" w:rsidRDefault="007A7FBD">
      <w:pPr>
        <w:rPr>
          <w:rFonts w:ascii="Calibri" w:hAnsi="Calibri"/>
          <w:sz w:val="22"/>
          <w:szCs w:val="22"/>
        </w:rPr>
      </w:pPr>
    </w:p>
    <w:p w14:paraId="1B462646" w14:textId="77777777" w:rsidR="00306F56" w:rsidRPr="00F92759" w:rsidRDefault="00306F56" w:rsidP="00306F56">
      <w:pPr>
        <w:jc w:val="center"/>
        <w:rPr>
          <w:rFonts w:ascii="Calibri" w:hAnsi="Calibri"/>
          <w:b/>
          <w:bCs/>
          <w:color w:val="0070C0"/>
          <w:sz w:val="28"/>
          <w:szCs w:val="28"/>
        </w:rPr>
      </w:pPr>
      <w:r w:rsidRPr="00F92759">
        <w:rPr>
          <w:rFonts w:ascii="Calibri" w:hAnsi="Calibri"/>
          <w:b/>
          <w:bCs/>
          <w:color w:val="0070C0"/>
          <w:sz w:val="28"/>
          <w:szCs w:val="28"/>
        </w:rPr>
        <w:t xml:space="preserve">ACWA </w:t>
      </w:r>
      <w:r w:rsidR="00650785">
        <w:rPr>
          <w:rFonts w:ascii="Calibri" w:hAnsi="Calibri"/>
          <w:b/>
          <w:bCs/>
          <w:color w:val="0070C0"/>
          <w:sz w:val="28"/>
          <w:szCs w:val="28"/>
        </w:rPr>
        <w:t>LOCAL GOVERNMENT</w:t>
      </w:r>
      <w:r w:rsidRPr="00F92759">
        <w:rPr>
          <w:rFonts w:ascii="Calibri" w:hAnsi="Calibri"/>
          <w:b/>
          <w:bCs/>
          <w:color w:val="0070C0"/>
          <w:sz w:val="28"/>
          <w:szCs w:val="28"/>
        </w:rPr>
        <w:t xml:space="preserve"> COMMITTEE</w:t>
      </w:r>
    </w:p>
    <w:p w14:paraId="6D3713BC" w14:textId="26B477BC" w:rsidR="00306F56" w:rsidRPr="00F92759" w:rsidRDefault="00111BA5" w:rsidP="0063609D">
      <w:pPr>
        <w:jc w:val="center"/>
        <w:rPr>
          <w:rFonts w:ascii="Calibri" w:hAnsi="Calibri"/>
          <w:b/>
          <w:bCs/>
          <w:color w:val="0070C0"/>
          <w:sz w:val="28"/>
          <w:szCs w:val="28"/>
        </w:rPr>
      </w:pPr>
      <w:r>
        <w:rPr>
          <w:rFonts w:ascii="Calibri" w:hAnsi="Calibri"/>
          <w:b/>
          <w:bCs/>
          <w:color w:val="0070C0"/>
          <w:sz w:val="28"/>
          <w:szCs w:val="28"/>
        </w:rPr>
        <w:t>202</w:t>
      </w:r>
      <w:r w:rsidR="00B00167">
        <w:rPr>
          <w:rFonts w:ascii="Calibri" w:hAnsi="Calibri"/>
          <w:b/>
          <w:bCs/>
          <w:color w:val="0070C0"/>
          <w:sz w:val="28"/>
          <w:szCs w:val="28"/>
        </w:rPr>
        <w:t>4</w:t>
      </w:r>
      <w:r>
        <w:rPr>
          <w:rFonts w:ascii="Calibri" w:hAnsi="Calibri"/>
          <w:b/>
          <w:bCs/>
          <w:color w:val="0070C0"/>
          <w:sz w:val="28"/>
          <w:szCs w:val="28"/>
        </w:rPr>
        <w:t>-202</w:t>
      </w:r>
      <w:r w:rsidR="00B00167">
        <w:rPr>
          <w:rFonts w:ascii="Calibri" w:hAnsi="Calibri"/>
          <w:b/>
          <w:bCs/>
          <w:color w:val="0070C0"/>
          <w:sz w:val="28"/>
          <w:szCs w:val="28"/>
        </w:rPr>
        <w:t>5</w:t>
      </w:r>
      <w:r w:rsidR="00306F56" w:rsidRPr="00F92759">
        <w:rPr>
          <w:rFonts w:ascii="Calibri" w:hAnsi="Calibri" w:hint="eastAsia"/>
          <w:b/>
          <w:bCs/>
          <w:color w:val="0070C0"/>
          <w:sz w:val="28"/>
          <w:szCs w:val="28"/>
        </w:rPr>
        <w:t xml:space="preserve"> WORK PLAN</w:t>
      </w:r>
    </w:p>
    <w:p w14:paraId="74FCF7FF" w14:textId="77777777" w:rsidR="0063609D" w:rsidRPr="0063609D" w:rsidRDefault="0063609D" w:rsidP="0063609D">
      <w:pPr>
        <w:pStyle w:val="Heading1"/>
      </w:pPr>
      <w:r>
        <w:t>Purpose:</w:t>
      </w:r>
    </w:p>
    <w:p w14:paraId="27C2F6A3" w14:textId="16AA6BF2" w:rsidR="00306F56" w:rsidRPr="0060600C" w:rsidRDefault="00306F56" w:rsidP="0060600C">
      <w:pPr>
        <w:rPr>
          <w:rFonts w:ascii="Calibri" w:hAnsi="Calibri"/>
          <w:i/>
          <w:sz w:val="22"/>
          <w:szCs w:val="22"/>
        </w:rPr>
      </w:pPr>
      <w:r w:rsidRPr="0060600C">
        <w:rPr>
          <w:rFonts w:ascii="Calibri" w:hAnsi="Calibri"/>
          <w:i/>
          <w:sz w:val="22"/>
          <w:szCs w:val="22"/>
        </w:rPr>
        <w:t>“</w:t>
      </w:r>
      <w:r w:rsidR="0060600C" w:rsidRPr="0060600C">
        <w:rPr>
          <w:rFonts w:ascii="Calibri" w:hAnsi="Calibri"/>
          <w:i/>
          <w:sz w:val="22"/>
          <w:szCs w:val="22"/>
        </w:rPr>
        <w:t>There shall be a Local Government Committee whose duty it shall be to recommend policies to the State Legislative Committee, as appropriate, and Board of Directors on matters affecting water agencies as a segment of local government in California</w:t>
      </w:r>
      <w:r w:rsidRPr="0060600C">
        <w:rPr>
          <w:rFonts w:ascii="Calibri" w:hAnsi="Calibri"/>
          <w:i/>
          <w:sz w:val="22"/>
          <w:szCs w:val="22"/>
        </w:rPr>
        <w:t>.”</w:t>
      </w:r>
    </w:p>
    <w:p w14:paraId="7D7C8E92" w14:textId="77777777" w:rsidR="00306F56" w:rsidRPr="0060600C" w:rsidRDefault="00306F56" w:rsidP="00306F56">
      <w:pPr>
        <w:ind w:left="4320" w:firstLine="720"/>
        <w:rPr>
          <w:rFonts w:ascii="Calibri" w:hAnsi="Calibri"/>
          <w:sz w:val="22"/>
          <w:szCs w:val="22"/>
        </w:rPr>
      </w:pPr>
      <w:r w:rsidRPr="0060600C">
        <w:rPr>
          <w:rFonts w:ascii="Calibri" w:hAnsi="Calibri" w:hint="eastAsia"/>
          <w:sz w:val="22"/>
          <w:szCs w:val="22"/>
        </w:rPr>
        <w:t>‐</w:t>
      </w:r>
      <w:r w:rsidRPr="0060600C">
        <w:rPr>
          <w:rFonts w:ascii="Calibri" w:hAnsi="Calibri" w:hint="eastAsia"/>
          <w:sz w:val="22"/>
          <w:szCs w:val="22"/>
        </w:rPr>
        <w:t xml:space="preserve">ACWA Bylaws, Article VII, Section </w:t>
      </w:r>
      <w:r w:rsidR="0060600C" w:rsidRPr="0060600C">
        <w:rPr>
          <w:rFonts w:ascii="Calibri" w:hAnsi="Calibri"/>
          <w:sz w:val="22"/>
          <w:szCs w:val="22"/>
        </w:rPr>
        <w:t>13</w:t>
      </w:r>
    </w:p>
    <w:p w14:paraId="2E76828F" w14:textId="77777777" w:rsidR="0063609D" w:rsidRPr="0060600C" w:rsidRDefault="0063609D" w:rsidP="0063609D">
      <w:pPr>
        <w:rPr>
          <w:rFonts w:ascii="Calibri" w:hAnsi="Calibri"/>
          <w:sz w:val="22"/>
          <w:szCs w:val="22"/>
        </w:rPr>
      </w:pPr>
    </w:p>
    <w:p w14:paraId="137B63D2" w14:textId="3F833BE1" w:rsidR="0063609D" w:rsidRPr="00306F56" w:rsidRDefault="0063609D" w:rsidP="00895B7F">
      <w:pPr>
        <w:rPr>
          <w:rFonts w:ascii="Calibri" w:hAnsi="Calibri"/>
          <w:sz w:val="22"/>
          <w:szCs w:val="22"/>
        </w:rPr>
      </w:pPr>
      <w:r w:rsidRPr="0060600C">
        <w:rPr>
          <w:rFonts w:ascii="Calibri" w:hAnsi="Calibri"/>
          <w:sz w:val="22"/>
          <w:szCs w:val="22"/>
        </w:rPr>
        <w:t xml:space="preserve">The </w:t>
      </w:r>
      <w:r w:rsidR="00650785" w:rsidRPr="0060600C">
        <w:rPr>
          <w:rFonts w:ascii="Calibri" w:hAnsi="Calibri"/>
          <w:sz w:val="22"/>
          <w:szCs w:val="22"/>
        </w:rPr>
        <w:t>Local Government</w:t>
      </w:r>
      <w:r w:rsidRPr="0060600C">
        <w:rPr>
          <w:rFonts w:ascii="Calibri" w:hAnsi="Calibri"/>
          <w:sz w:val="22"/>
          <w:szCs w:val="22"/>
        </w:rPr>
        <w:t xml:space="preserve"> Committee is staffed</w:t>
      </w:r>
      <w:r w:rsidR="009A6D3C" w:rsidRPr="0060600C">
        <w:rPr>
          <w:rFonts w:ascii="Calibri" w:hAnsi="Calibri"/>
          <w:sz w:val="22"/>
          <w:szCs w:val="22"/>
        </w:rPr>
        <w:t xml:space="preserve"> by ACWA’s </w:t>
      </w:r>
      <w:r w:rsidR="00895B7F" w:rsidRPr="0060600C">
        <w:rPr>
          <w:rFonts w:ascii="Calibri" w:hAnsi="Calibri"/>
          <w:sz w:val="22"/>
          <w:szCs w:val="22"/>
        </w:rPr>
        <w:t>State</w:t>
      </w:r>
      <w:r w:rsidR="009A6D3C" w:rsidRPr="0060600C">
        <w:rPr>
          <w:rFonts w:ascii="Calibri" w:hAnsi="Calibri"/>
          <w:sz w:val="22"/>
          <w:szCs w:val="22"/>
        </w:rPr>
        <w:t xml:space="preserve"> </w:t>
      </w:r>
      <w:r w:rsidRPr="0060600C">
        <w:rPr>
          <w:rFonts w:ascii="Calibri" w:hAnsi="Calibri"/>
          <w:sz w:val="22"/>
          <w:szCs w:val="22"/>
        </w:rPr>
        <w:t>Relations Department and</w:t>
      </w:r>
      <w:r w:rsidR="009A6D3C" w:rsidRPr="0060600C">
        <w:rPr>
          <w:rFonts w:ascii="Calibri" w:hAnsi="Calibri"/>
          <w:sz w:val="22"/>
          <w:szCs w:val="22"/>
        </w:rPr>
        <w:t xml:space="preserve"> </w:t>
      </w:r>
      <w:r w:rsidR="00650785" w:rsidRPr="0060600C">
        <w:rPr>
          <w:rFonts w:ascii="Calibri" w:hAnsi="Calibri"/>
          <w:sz w:val="22"/>
          <w:szCs w:val="22"/>
        </w:rPr>
        <w:t>meets</w:t>
      </w:r>
      <w:r w:rsidR="00650785">
        <w:rPr>
          <w:rFonts w:ascii="Calibri" w:hAnsi="Calibri"/>
          <w:sz w:val="22"/>
          <w:szCs w:val="22"/>
        </w:rPr>
        <w:t xml:space="preserve"> </w:t>
      </w:r>
      <w:r w:rsidR="002E5E82">
        <w:rPr>
          <w:rFonts w:ascii="Calibri" w:hAnsi="Calibri"/>
          <w:sz w:val="22"/>
          <w:szCs w:val="22"/>
        </w:rPr>
        <w:t xml:space="preserve">at least </w:t>
      </w:r>
      <w:r w:rsidR="00650785">
        <w:rPr>
          <w:rFonts w:ascii="Calibri" w:hAnsi="Calibri"/>
          <w:sz w:val="22"/>
          <w:szCs w:val="22"/>
        </w:rPr>
        <w:t>twice a year</w:t>
      </w:r>
      <w:r w:rsidRPr="00306F56">
        <w:rPr>
          <w:rFonts w:ascii="Calibri" w:hAnsi="Calibri"/>
          <w:sz w:val="22"/>
          <w:szCs w:val="22"/>
        </w:rPr>
        <w:t xml:space="preserve">, </w:t>
      </w:r>
      <w:r w:rsidR="002E5E82">
        <w:rPr>
          <w:rFonts w:ascii="Calibri" w:hAnsi="Calibri"/>
          <w:sz w:val="22"/>
          <w:szCs w:val="22"/>
        </w:rPr>
        <w:t xml:space="preserve">including </w:t>
      </w:r>
      <w:r w:rsidR="00895B7F">
        <w:rPr>
          <w:rFonts w:ascii="Calibri" w:hAnsi="Calibri"/>
          <w:sz w:val="22"/>
          <w:szCs w:val="22"/>
        </w:rPr>
        <w:t>typically</w:t>
      </w:r>
      <w:r>
        <w:rPr>
          <w:rFonts w:ascii="Calibri" w:hAnsi="Calibri"/>
          <w:sz w:val="22"/>
          <w:szCs w:val="22"/>
        </w:rPr>
        <w:t xml:space="preserve"> </w:t>
      </w:r>
      <w:r w:rsidR="00895B7F">
        <w:rPr>
          <w:rFonts w:ascii="Calibri" w:hAnsi="Calibri"/>
          <w:sz w:val="22"/>
          <w:szCs w:val="22"/>
        </w:rPr>
        <w:t>at each ACWA</w:t>
      </w:r>
      <w:r w:rsidRPr="00306F56">
        <w:rPr>
          <w:rFonts w:ascii="Calibri" w:hAnsi="Calibri"/>
          <w:sz w:val="22"/>
          <w:szCs w:val="22"/>
        </w:rPr>
        <w:t xml:space="preserve"> </w:t>
      </w:r>
      <w:r w:rsidR="00895B7F">
        <w:rPr>
          <w:rFonts w:ascii="Calibri" w:hAnsi="Calibri"/>
          <w:sz w:val="22"/>
          <w:szCs w:val="22"/>
        </w:rPr>
        <w:t xml:space="preserve">Spring and Fall </w:t>
      </w:r>
      <w:r w:rsidRPr="00306F56">
        <w:rPr>
          <w:rFonts w:ascii="Calibri" w:hAnsi="Calibri"/>
          <w:sz w:val="22"/>
          <w:szCs w:val="22"/>
        </w:rPr>
        <w:t>Conference.</w:t>
      </w:r>
    </w:p>
    <w:p w14:paraId="7FB127C8" w14:textId="05E95635" w:rsidR="00983649" w:rsidRDefault="00595BBC" w:rsidP="00F92759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2CA2EFCD" wp14:editId="27C25DDF">
                <wp:simplePos x="0" y="0"/>
                <wp:positionH relativeFrom="margin">
                  <wp:align>left</wp:align>
                </wp:positionH>
                <wp:positionV relativeFrom="paragraph">
                  <wp:posOffset>395605</wp:posOffset>
                </wp:positionV>
                <wp:extent cx="5640705" cy="2075815"/>
                <wp:effectExtent l="0" t="1581150" r="0" b="1581785"/>
                <wp:wrapNone/>
                <wp:docPr id="105732704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034156">
                          <a:off x="0" y="0"/>
                          <a:ext cx="5640705" cy="2075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138A15" w14:textId="6B9AB5FE" w:rsidR="00595BBC" w:rsidRPr="00595BBC" w:rsidRDefault="00595BBC">
                            <w:pPr>
                              <w:rPr>
                                <w:color w:val="D9D9D9" w:themeColor="background1" w:themeShade="D9"/>
                                <w:sz w:val="300"/>
                                <w:szCs w:val="300"/>
                              </w:rPr>
                            </w:pPr>
                            <w:r w:rsidRPr="00595BBC">
                              <w:rPr>
                                <w:color w:val="D9D9D9" w:themeColor="background1" w:themeShade="D9"/>
                                <w:sz w:val="300"/>
                                <w:szCs w:val="300"/>
                              </w:rPr>
                              <w:t>DRAFT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A2EF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1.15pt;width:444.15pt;height:163.45pt;rotation:-2802586fd;z-index:-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" filled="f" stroked="f" strokeweight=".5pt">
                <v:textbox>
                  <w:txbxContent>
                    <w:p w14:paraId="18138A15" w14:textId="6B9AB5FE" w:rsidR="00595BBC" w:rsidRPr="00595BBC" w:rsidRDefault="00595BBC">
                      <w:pPr>
                        <w:rPr>
                          <w:color w:val="D9D9D9" w:themeColor="background1" w:themeShade="D9"/>
                          <w:sz w:val="300"/>
                          <w:szCs w:val="300"/>
                        </w:rPr>
                      </w:pPr>
                      <w:r w:rsidRPr="00595BBC">
                        <w:rPr>
                          <w:color w:val="D9D9D9" w:themeColor="background1" w:themeShade="D9"/>
                          <w:sz w:val="300"/>
                          <w:szCs w:val="300"/>
                        </w:rPr>
                        <w:t>DRAFT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7E66">
        <w:t xml:space="preserve">ACWA </w:t>
      </w:r>
      <w:r w:rsidR="0063609D">
        <w:t xml:space="preserve">Strategic </w:t>
      </w:r>
      <w:r w:rsidR="00F92759">
        <w:t>Plan</w:t>
      </w:r>
      <w:r w:rsidR="0063609D">
        <w:t>:</w:t>
      </w:r>
    </w:p>
    <w:p w14:paraId="4A502236" w14:textId="31D7EEB9" w:rsidR="0060600C" w:rsidRDefault="00306F56" w:rsidP="0060600C">
      <w:pPr>
        <w:rPr>
          <w:rFonts w:ascii="Calibri" w:hAnsi="Calibri"/>
          <w:sz w:val="22"/>
          <w:szCs w:val="22"/>
        </w:rPr>
      </w:pPr>
      <w:r w:rsidRPr="00306F56">
        <w:rPr>
          <w:rFonts w:ascii="Calibri" w:hAnsi="Calibri"/>
          <w:sz w:val="22"/>
          <w:szCs w:val="22"/>
        </w:rPr>
        <w:t xml:space="preserve">The </w:t>
      </w:r>
      <w:r w:rsidR="00650785">
        <w:rPr>
          <w:rFonts w:ascii="Calibri" w:hAnsi="Calibri"/>
          <w:sz w:val="22"/>
          <w:szCs w:val="22"/>
        </w:rPr>
        <w:t>Local Government</w:t>
      </w:r>
      <w:r>
        <w:rPr>
          <w:rFonts w:ascii="Calibri" w:hAnsi="Calibri"/>
          <w:sz w:val="22"/>
          <w:szCs w:val="22"/>
        </w:rPr>
        <w:t xml:space="preserve"> </w:t>
      </w:r>
      <w:r w:rsidRPr="00306F56">
        <w:rPr>
          <w:rFonts w:ascii="Calibri" w:hAnsi="Calibri"/>
          <w:sz w:val="22"/>
          <w:szCs w:val="22"/>
        </w:rPr>
        <w:t xml:space="preserve">Committee </w:t>
      </w:r>
      <w:r w:rsidR="00111BA5">
        <w:rPr>
          <w:rFonts w:ascii="Calibri" w:hAnsi="Calibri"/>
          <w:sz w:val="22"/>
          <w:szCs w:val="22"/>
        </w:rPr>
        <w:t>is</w:t>
      </w:r>
      <w:r w:rsidRPr="00306F56">
        <w:rPr>
          <w:rFonts w:ascii="Calibri" w:hAnsi="Calibri"/>
          <w:sz w:val="22"/>
          <w:szCs w:val="22"/>
        </w:rPr>
        <w:t xml:space="preserve"> guided by ACWA</w:t>
      </w:r>
      <w:r w:rsidR="0063609D">
        <w:rPr>
          <w:rFonts w:ascii="Calibri" w:hAnsi="Calibri"/>
          <w:sz w:val="22"/>
          <w:szCs w:val="22"/>
        </w:rPr>
        <w:t>’s</w:t>
      </w:r>
      <w:r w:rsidRPr="00306F56">
        <w:rPr>
          <w:rFonts w:ascii="Calibri" w:hAnsi="Calibri"/>
          <w:sz w:val="22"/>
          <w:szCs w:val="22"/>
        </w:rPr>
        <w:t xml:space="preserve"> 20</w:t>
      </w:r>
      <w:r w:rsidR="0063609D">
        <w:rPr>
          <w:rFonts w:ascii="Calibri" w:hAnsi="Calibri"/>
          <w:sz w:val="22"/>
          <w:szCs w:val="22"/>
        </w:rPr>
        <w:t>20</w:t>
      </w:r>
      <w:r w:rsidRPr="00306F56">
        <w:rPr>
          <w:rFonts w:ascii="Calibri" w:hAnsi="Calibri"/>
          <w:sz w:val="22"/>
          <w:szCs w:val="22"/>
        </w:rPr>
        <w:t>-20</w:t>
      </w:r>
      <w:r w:rsidR="0063609D">
        <w:rPr>
          <w:rFonts w:ascii="Calibri" w:hAnsi="Calibri"/>
          <w:sz w:val="22"/>
          <w:szCs w:val="22"/>
        </w:rPr>
        <w:t>24</w:t>
      </w:r>
      <w:r w:rsidRPr="00306F56">
        <w:rPr>
          <w:rFonts w:ascii="Calibri" w:hAnsi="Calibri"/>
          <w:sz w:val="22"/>
          <w:szCs w:val="22"/>
        </w:rPr>
        <w:t xml:space="preserve"> Strategic Plan</w:t>
      </w:r>
      <w:r w:rsidR="002E5E82">
        <w:rPr>
          <w:rStyle w:val="FootnoteReference"/>
          <w:rFonts w:ascii="Calibri" w:hAnsi="Calibri"/>
          <w:sz w:val="22"/>
          <w:szCs w:val="22"/>
        </w:rPr>
        <w:footnoteReference w:id="1"/>
      </w:r>
      <w:r w:rsidR="004020FE">
        <w:rPr>
          <w:rFonts w:ascii="Calibri" w:hAnsi="Calibri"/>
          <w:sz w:val="22"/>
          <w:szCs w:val="22"/>
        </w:rPr>
        <w:t xml:space="preserve"> and will contribute toward accomplishing the following core elements</w:t>
      </w:r>
      <w:r w:rsidR="0060600C">
        <w:rPr>
          <w:rFonts w:ascii="Calibri" w:hAnsi="Calibri"/>
          <w:sz w:val="22"/>
          <w:szCs w:val="22"/>
        </w:rPr>
        <w:t xml:space="preserve">: </w:t>
      </w:r>
    </w:p>
    <w:p w14:paraId="7F3D4383" w14:textId="15E285B3" w:rsidR="0060600C" w:rsidRDefault="0060600C" w:rsidP="0060600C">
      <w:pPr>
        <w:rPr>
          <w:rFonts w:ascii="Calibri" w:hAnsi="Calibri"/>
          <w:sz w:val="22"/>
          <w:szCs w:val="22"/>
        </w:rPr>
      </w:pPr>
    </w:p>
    <w:p w14:paraId="6C53E6E2" w14:textId="1C0BA5EE" w:rsidR="0060600C" w:rsidRPr="00BD2C27" w:rsidRDefault="0060600C" w:rsidP="00BD2C27">
      <w:pPr>
        <w:pStyle w:val="ListParagraph"/>
        <w:numPr>
          <w:ilvl w:val="0"/>
          <w:numId w:val="12"/>
        </w:numPr>
        <w:rPr>
          <w:rFonts w:ascii="Calibri" w:hAnsi="Calibri"/>
          <w:sz w:val="22"/>
          <w:szCs w:val="22"/>
        </w:rPr>
      </w:pPr>
      <w:r w:rsidRPr="00BD2C27">
        <w:rPr>
          <w:rFonts w:ascii="Calibri" w:hAnsi="Calibri"/>
          <w:b/>
          <w:sz w:val="22"/>
          <w:szCs w:val="22"/>
        </w:rPr>
        <w:t>Connections</w:t>
      </w:r>
      <w:r w:rsidRPr="00BD2C27">
        <w:rPr>
          <w:rFonts w:ascii="Calibri" w:hAnsi="Calibri"/>
          <w:sz w:val="22"/>
          <w:szCs w:val="22"/>
        </w:rPr>
        <w:t xml:space="preserve"> – Build strong, lasting and trusted partnerships that provide interconnectivity among all sectors of the water industry.</w:t>
      </w:r>
    </w:p>
    <w:p w14:paraId="69CD5453" w14:textId="49E4960F" w:rsidR="0060600C" w:rsidRPr="00BD2C27" w:rsidRDefault="0060600C" w:rsidP="00BD2C27">
      <w:pPr>
        <w:pStyle w:val="ListParagraph"/>
        <w:numPr>
          <w:ilvl w:val="0"/>
          <w:numId w:val="12"/>
        </w:numPr>
        <w:rPr>
          <w:rFonts w:ascii="Calibri" w:hAnsi="Calibri"/>
          <w:sz w:val="22"/>
          <w:szCs w:val="22"/>
        </w:rPr>
      </w:pPr>
      <w:r w:rsidRPr="00BD2C27">
        <w:rPr>
          <w:rFonts w:ascii="Calibri" w:hAnsi="Calibri"/>
          <w:b/>
          <w:sz w:val="22"/>
          <w:szCs w:val="22"/>
        </w:rPr>
        <w:t>Education</w:t>
      </w:r>
      <w:r w:rsidRPr="00BD2C27">
        <w:rPr>
          <w:rFonts w:ascii="Calibri" w:hAnsi="Calibri"/>
          <w:sz w:val="22"/>
          <w:szCs w:val="22"/>
        </w:rPr>
        <w:t xml:space="preserve"> – Invest in California’s water future by providing opportunities through education, information and professional development for ACWA members, staff and the public. </w:t>
      </w:r>
    </w:p>
    <w:p w14:paraId="0528E779" w14:textId="77777777" w:rsidR="0060600C" w:rsidRPr="00BD2C27" w:rsidRDefault="0060600C" w:rsidP="00BD2C27">
      <w:pPr>
        <w:pStyle w:val="ListParagraph"/>
        <w:numPr>
          <w:ilvl w:val="0"/>
          <w:numId w:val="12"/>
        </w:numPr>
        <w:rPr>
          <w:rFonts w:ascii="Calibri" w:hAnsi="Calibri"/>
          <w:sz w:val="22"/>
          <w:szCs w:val="22"/>
        </w:rPr>
      </w:pPr>
      <w:r w:rsidRPr="00BD2C27">
        <w:rPr>
          <w:rFonts w:ascii="Calibri" w:hAnsi="Calibri"/>
          <w:b/>
          <w:sz w:val="22"/>
          <w:szCs w:val="22"/>
        </w:rPr>
        <w:t>Resources</w:t>
      </w:r>
      <w:r w:rsidRPr="00BD2C27">
        <w:rPr>
          <w:rFonts w:ascii="Calibri" w:hAnsi="Calibri"/>
          <w:sz w:val="22"/>
          <w:szCs w:val="22"/>
        </w:rPr>
        <w:t xml:space="preserve"> – Deliver high quality member services to support the mission of ACWA’s member agencies. </w:t>
      </w:r>
    </w:p>
    <w:p w14:paraId="0D44AEFA" w14:textId="77777777" w:rsidR="00306F56" w:rsidRPr="00BD2C27" w:rsidRDefault="0060600C" w:rsidP="00BD2C27">
      <w:pPr>
        <w:pStyle w:val="ListParagraph"/>
        <w:numPr>
          <w:ilvl w:val="0"/>
          <w:numId w:val="12"/>
        </w:numPr>
        <w:rPr>
          <w:rFonts w:ascii="Calibri" w:hAnsi="Calibri"/>
          <w:i/>
          <w:sz w:val="22"/>
          <w:szCs w:val="22"/>
        </w:rPr>
      </w:pPr>
      <w:r w:rsidRPr="00BD2C27">
        <w:rPr>
          <w:rFonts w:ascii="Calibri" w:hAnsi="Calibri"/>
          <w:b/>
          <w:sz w:val="22"/>
          <w:szCs w:val="22"/>
        </w:rPr>
        <w:t>Innovation</w:t>
      </w:r>
      <w:r w:rsidRPr="00BD2C27">
        <w:rPr>
          <w:rFonts w:ascii="Calibri" w:hAnsi="Calibri"/>
          <w:sz w:val="22"/>
          <w:szCs w:val="22"/>
        </w:rPr>
        <w:t xml:space="preserve"> – Lead the industry on proactive advancements for the betterment of the communities, agricultural operations and businesses that ACWA members serve.</w:t>
      </w:r>
    </w:p>
    <w:p w14:paraId="38B2BA91" w14:textId="77777777" w:rsidR="00306F56" w:rsidRPr="005D3D82" w:rsidRDefault="00306F56" w:rsidP="00EC1D57">
      <w:pPr>
        <w:pStyle w:val="Heading1"/>
      </w:pPr>
      <w:r w:rsidRPr="005D3D82">
        <w:t>Committee Responsibilities</w:t>
      </w:r>
      <w:r w:rsidR="00C4576A">
        <w:t>:</w:t>
      </w:r>
    </w:p>
    <w:p w14:paraId="3BAC1F19" w14:textId="77777777" w:rsidR="00EC1D57" w:rsidRDefault="00EC1D57" w:rsidP="00EC1D57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The following are the general responsibilities of the </w:t>
      </w:r>
      <w:r w:rsidR="00650785">
        <w:rPr>
          <w:rFonts w:ascii="Calibri" w:hAnsi="Calibri"/>
          <w:sz w:val="22"/>
          <w:szCs w:val="22"/>
        </w:rPr>
        <w:t>Local Government</w:t>
      </w:r>
      <w:r>
        <w:rPr>
          <w:rFonts w:ascii="Calibri" w:hAnsi="Calibri"/>
          <w:sz w:val="22"/>
          <w:szCs w:val="22"/>
        </w:rPr>
        <w:t xml:space="preserve"> Committee:</w:t>
      </w:r>
    </w:p>
    <w:p w14:paraId="5531D46D" w14:textId="77777777" w:rsidR="00EC1D57" w:rsidRPr="00EC1D57" w:rsidRDefault="00EC1D57" w:rsidP="00EC1D57">
      <w:pPr>
        <w:rPr>
          <w:rFonts w:ascii="Calibri" w:hAnsi="Calibri"/>
          <w:sz w:val="22"/>
          <w:szCs w:val="22"/>
        </w:rPr>
      </w:pPr>
    </w:p>
    <w:p w14:paraId="2E014EEA" w14:textId="6BCED27C" w:rsidR="00AD5677" w:rsidRPr="00AD5677" w:rsidRDefault="00AD5677" w:rsidP="00AD5677">
      <w:pPr>
        <w:pStyle w:val="ListParagraph"/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AD5677">
        <w:rPr>
          <w:rFonts w:ascii="Calibri" w:hAnsi="Calibri"/>
          <w:sz w:val="22"/>
          <w:szCs w:val="22"/>
        </w:rPr>
        <w:t xml:space="preserve">Evaluate and discuss Local Government issues relevant to ACWA </w:t>
      </w:r>
      <w:r w:rsidR="00F01616" w:rsidRPr="00AD5677">
        <w:rPr>
          <w:rFonts w:ascii="Calibri" w:hAnsi="Calibri"/>
          <w:sz w:val="22"/>
          <w:szCs w:val="22"/>
        </w:rPr>
        <w:t>Members and</w:t>
      </w:r>
      <w:r w:rsidRPr="00AD5677">
        <w:rPr>
          <w:rFonts w:ascii="Calibri" w:hAnsi="Calibri"/>
          <w:sz w:val="22"/>
          <w:szCs w:val="22"/>
        </w:rPr>
        <w:t xml:space="preserve"> recommend polic</w:t>
      </w:r>
      <w:r>
        <w:rPr>
          <w:rFonts w:ascii="Calibri" w:hAnsi="Calibri"/>
          <w:sz w:val="22"/>
          <w:szCs w:val="22"/>
        </w:rPr>
        <w:t>y positions</w:t>
      </w:r>
      <w:r w:rsidRPr="00AD5677">
        <w:rPr>
          <w:rFonts w:ascii="Calibri" w:hAnsi="Calibri"/>
          <w:sz w:val="22"/>
          <w:szCs w:val="22"/>
        </w:rPr>
        <w:t xml:space="preserve"> to the State Legislative Committee</w:t>
      </w:r>
      <w:r w:rsidR="009407B2">
        <w:rPr>
          <w:rFonts w:ascii="Calibri" w:hAnsi="Calibri"/>
          <w:sz w:val="22"/>
          <w:szCs w:val="22"/>
        </w:rPr>
        <w:t xml:space="preserve"> (SLC)</w:t>
      </w:r>
      <w:r w:rsidRPr="00AD5677">
        <w:rPr>
          <w:rFonts w:ascii="Calibri" w:hAnsi="Calibri"/>
          <w:sz w:val="22"/>
          <w:szCs w:val="22"/>
        </w:rPr>
        <w:t xml:space="preserve"> and/or the Board of Directors as appropriate.</w:t>
      </w:r>
    </w:p>
    <w:p w14:paraId="73AF4B56" w14:textId="4A4D86D9" w:rsidR="00306F56" w:rsidRPr="00BE078E" w:rsidRDefault="00937DE8" w:rsidP="005D3D82">
      <w:pPr>
        <w:pStyle w:val="ListParagraph"/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If needed, d</w:t>
      </w:r>
      <w:r w:rsidR="00E342B6" w:rsidRPr="00BE078E">
        <w:rPr>
          <w:rFonts w:ascii="Calibri" w:hAnsi="Calibri"/>
          <w:sz w:val="22"/>
          <w:szCs w:val="22"/>
        </w:rPr>
        <w:t>evelop</w:t>
      </w:r>
      <w:r w:rsidR="00306F56" w:rsidRPr="00BE078E">
        <w:rPr>
          <w:rFonts w:ascii="Calibri" w:hAnsi="Calibri"/>
          <w:sz w:val="22"/>
          <w:szCs w:val="22"/>
        </w:rPr>
        <w:t xml:space="preserve"> </w:t>
      </w:r>
      <w:r w:rsidR="00BE078E" w:rsidRPr="00BE078E">
        <w:rPr>
          <w:rFonts w:ascii="Calibri" w:hAnsi="Calibri"/>
          <w:sz w:val="22"/>
          <w:szCs w:val="22"/>
        </w:rPr>
        <w:t>informational guides</w:t>
      </w:r>
      <w:r w:rsidR="00306F56" w:rsidRPr="00BE078E">
        <w:rPr>
          <w:rFonts w:ascii="Calibri" w:hAnsi="Calibri"/>
          <w:sz w:val="22"/>
          <w:szCs w:val="22"/>
        </w:rPr>
        <w:t xml:space="preserve"> </w:t>
      </w:r>
      <w:r w:rsidR="00F01616">
        <w:rPr>
          <w:rFonts w:ascii="Calibri" w:hAnsi="Calibri"/>
          <w:sz w:val="22"/>
          <w:szCs w:val="22"/>
        </w:rPr>
        <w:t>relevant to</w:t>
      </w:r>
      <w:r w:rsidR="00F01616" w:rsidRPr="00BE078E">
        <w:rPr>
          <w:rFonts w:ascii="Calibri" w:hAnsi="Calibri"/>
          <w:sz w:val="22"/>
          <w:szCs w:val="22"/>
        </w:rPr>
        <w:t xml:space="preserve"> </w:t>
      </w:r>
      <w:r w:rsidR="00F01616">
        <w:rPr>
          <w:rFonts w:ascii="Calibri" w:hAnsi="Calibri"/>
          <w:sz w:val="22"/>
          <w:szCs w:val="22"/>
        </w:rPr>
        <w:t xml:space="preserve">ACWA members’ interface with </w:t>
      </w:r>
      <w:r>
        <w:rPr>
          <w:rFonts w:ascii="Calibri" w:hAnsi="Calibri"/>
          <w:sz w:val="22"/>
          <w:szCs w:val="22"/>
        </w:rPr>
        <w:t xml:space="preserve">the State, cities, counties, special districts, and other </w:t>
      </w:r>
      <w:r w:rsidR="00B43EF9">
        <w:rPr>
          <w:rFonts w:ascii="Calibri" w:hAnsi="Calibri"/>
          <w:sz w:val="22"/>
          <w:szCs w:val="22"/>
        </w:rPr>
        <w:t>l</w:t>
      </w:r>
      <w:r w:rsidR="00650785" w:rsidRPr="00BE078E">
        <w:rPr>
          <w:rFonts w:ascii="Calibri" w:hAnsi="Calibri"/>
          <w:sz w:val="22"/>
          <w:szCs w:val="22"/>
        </w:rPr>
        <w:t xml:space="preserve">ocal </w:t>
      </w:r>
      <w:r w:rsidR="00B43EF9">
        <w:rPr>
          <w:rFonts w:ascii="Calibri" w:hAnsi="Calibri"/>
          <w:sz w:val="22"/>
          <w:szCs w:val="22"/>
        </w:rPr>
        <w:t>g</w:t>
      </w:r>
      <w:r w:rsidR="00650785" w:rsidRPr="00BE078E">
        <w:rPr>
          <w:rFonts w:ascii="Calibri" w:hAnsi="Calibri"/>
          <w:sz w:val="22"/>
          <w:szCs w:val="22"/>
        </w:rPr>
        <w:t>overnment</w:t>
      </w:r>
      <w:r>
        <w:rPr>
          <w:rFonts w:ascii="Calibri" w:hAnsi="Calibri"/>
          <w:sz w:val="22"/>
          <w:szCs w:val="22"/>
        </w:rPr>
        <w:t xml:space="preserve"> entities</w:t>
      </w:r>
      <w:r w:rsidR="00E342B6" w:rsidRPr="00BE078E">
        <w:rPr>
          <w:rFonts w:ascii="Calibri" w:hAnsi="Calibri"/>
          <w:sz w:val="22"/>
          <w:szCs w:val="22"/>
        </w:rPr>
        <w:t>.</w:t>
      </w:r>
    </w:p>
    <w:p w14:paraId="7DAB9301" w14:textId="062D752A" w:rsidR="00BE078E" w:rsidRPr="009407B2" w:rsidRDefault="00306F56" w:rsidP="009407B2">
      <w:pPr>
        <w:pStyle w:val="ListParagraph"/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BE078E">
        <w:rPr>
          <w:rFonts w:ascii="Calibri" w:hAnsi="Calibri"/>
          <w:sz w:val="22"/>
          <w:szCs w:val="22"/>
        </w:rPr>
        <w:t xml:space="preserve">Coordinate with other ACWA committees on issues directly related to </w:t>
      </w:r>
      <w:r w:rsidR="00B43EF9">
        <w:rPr>
          <w:rFonts w:ascii="Calibri" w:hAnsi="Calibri"/>
          <w:sz w:val="22"/>
          <w:szCs w:val="22"/>
        </w:rPr>
        <w:t>l</w:t>
      </w:r>
      <w:r w:rsidR="00650785" w:rsidRPr="00BE078E">
        <w:rPr>
          <w:rFonts w:ascii="Calibri" w:hAnsi="Calibri"/>
          <w:sz w:val="22"/>
          <w:szCs w:val="22"/>
        </w:rPr>
        <w:t xml:space="preserve">ocal </w:t>
      </w:r>
      <w:r w:rsidR="00B43EF9">
        <w:rPr>
          <w:rFonts w:ascii="Calibri" w:hAnsi="Calibri"/>
          <w:sz w:val="22"/>
          <w:szCs w:val="22"/>
        </w:rPr>
        <w:t>g</w:t>
      </w:r>
      <w:r w:rsidR="00650785" w:rsidRPr="00BE078E">
        <w:rPr>
          <w:rFonts w:ascii="Calibri" w:hAnsi="Calibri"/>
          <w:sz w:val="22"/>
          <w:szCs w:val="22"/>
        </w:rPr>
        <w:t>overnment</w:t>
      </w:r>
      <w:r w:rsidR="00E342B6" w:rsidRPr="00BE078E">
        <w:rPr>
          <w:rFonts w:ascii="Calibri" w:hAnsi="Calibri"/>
          <w:sz w:val="22"/>
          <w:szCs w:val="22"/>
        </w:rPr>
        <w:t>.</w:t>
      </w:r>
    </w:p>
    <w:p w14:paraId="3A338D57" w14:textId="2B548BAC" w:rsidR="00BE078E" w:rsidRPr="00BE078E" w:rsidRDefault="00BE078E" w:rsidP="00BE078E">
      <w:pPr>
        <w:pStyle w:val="ListParagraph"/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BE078E">
        <w:rPr>
          <w:rFonts w:ascii="Calibri" w:hAnsi="Calibri"/>
          <w:sz w:val="22"/>
          <w:szCs w:val="22"/>
        </w:rPr>
        <w:t>Develop opportunities for active participation by Committee members in fulfilling the Committee’s functions</w:t>
      </w:r>
      <w:r w:rsidR="00555C0E">
        <w:rPr>
          <w:rFonts w:ascii="Calibri" w:hAnsi="Calibri"/>
          <w:sz w:val="22"/>
          <w:szCs w:val="22"/>
        </w:rPr>
        <w:t>.</w:t>
      </w:r>
    </w:p>
    <w:p w14:paraId="66C225BC" w14:textId="77777777" w:rsidR="005D3D82" w:rsidRPr="005D3D82" w:rsidRDefault="00C4576A" w:rsidP="00EC1D57">
      <w:pPr>
        <w:pStyle w:val="Heading1"/>
      </w:pPr>
      <w:r>
        <w:lastRenderedPageBreak/>
        <w:t>Committee Organization:</w:t>
      </w:r>
    </w:p>
    <w:p w14:paraId="412E830D" w14:textId="0308D677" w:rsidR="00306F56" w:rsidRPr="00306F56" w:rsidRDefault="005D3D82">
      <w:pPr>
        <w:rPr>
          <w:rFonts w:ascii="Calibri" w:hAnsi="Calibri"/>
          <w:sz w:val="22"/>
          <w:szCs w:val="22"/>
        </w:rPr>
      </w:pPr>
      <w:r w:rsidRPr="005D3D82">
        <w:rPr>
          <w:rFonts w:ascii="Calibri" w:hAnsi="Calibri"/>
          <w:sz w:val="22"/>
          <w:szCs w:val="22"/>
        </w:rPr>
        <w:t xml:space="preserve">The </w:t>
      </w:r>
      <w:r w:rsidR="00650785">
        <w:rPr>
          <w:rFonts w:ascii="Calibri" w:hAnsi="Calibri"/>
          <w:sz w:val="22"/>
          <w:szCs w:val="22"/>
        </w:rPr>
        <w:t>Local Government</w:t>
      </w:r>
      <w:r w:rsidRPr="005D3D82">
        <w:rPr>
          <w:rFonts w:ascii="Calibri" w:hAnsi="Calibri"/>
          <w:sz w:val="22"/>
          <w:szCs w:val="22"/>
        </w:rPr>
        <w:t xml:space="preserve"> Committee </w:t>
      </w:r>
      <w:r w:rsidR="00820924">
        <w:rPr>
          <w:rFonts w:ascii="Calibri" w:hAnsi="Calibri"/>
          <w:sz w:val="22"/>
          <w:szCs w:val="22"/>
        </w:rPr>
        <w:t xml:space="preserve">may </w:t>
      </w:r>
      <w:r w:rsidR="004020FE">
        <w:rPr>
          <w:rFonts w:ascii="Calibri" w:hAnsi="Calibri"/>
          <w:sz w:val="22"/>
          <w:szCs w:val="22"/>
        </w:rPr>
        <w:t>establish</w:t>
      </w:r>
      <w:r w:rsidR="00B00167">
        <w:rPr>
          <w:rFonts w:ascii="Calibri" w:hAnsi="Calibri"/>
          <w:sz w:val="22"/>
          <w:szCs w:val="22"/>
        </w:rPr>
        <w:t xml:space="preserve"> </w:t>
      </w:r>
      <w:r w:rsidR="00C2415A">
        <w:rPr>
          <w:rFonts w:ascii="Calibri" w:hAnsi="Calibri"/>
          <w:sz w:val="22"/>
          <w:szCs w:val="22"/>
        </w:rPr>
        <w:t>S</w:t>
      </w:r>
      <w:r w:rsidR="00B00167">
        <w:rPr>
          <w:rFonts w:ascii="Calibri" w:hAnsi="Calibri"/>
          <w:sz w:val="22"/>
          <w:szCs w:val="22"/>
        </w:rPr>
        <w:t>ubcommittees</w:t>
      </w:r>
      <w:r w:rsidR="006A7C8C">
        <w:rPr>
          <w:rFonts w:ascii="Calibri" w:hAnsi="Calibri"/>
          <w:sz w:val="22"/>
          <w:szCs w:val="22"/>
        </w:rPr>
        <w:t xml:space="preserve"> and working groups</w:t>
      </w:r>
      <w:r w:rsidR="004020FE">
        <w:rPr>
          <w:rFonts w:ascii="Calibri" w:hAnsi="Calibri"/>
          <w:sz w:val="22"/>
          <w:szCs w:val="22"/>
        </w:rPr>
        <w:t xml:space="preserve"> to </w:t>
      </w:r>
      <w:r w:rsidR="00820924">
        <w:rPr>
          <w:rFonts w:ascii="Calibri" w:hAnsi="Calibri"/>
          <w:sz w:val="22"/>
          <w:szCs w:val="22"/>
        </w:rPr>
        <w:t xml:space="preserve">address specific issues or </w:t>
      </w:r>
      <w:r w:rsidR="004020FE">
        <w:rPr>
          <w:rFonts w:ascii="Calibri" w:hAnsi="Calibri"/>
          <w:sz w:val="22"/>
          <w:szCs w:val="22"/>
        </w:rPr>
        <w:t>goals of the Committee. Below is a description of the current</w:t>
      </w:r>
      <w:r w:rsidR="00937DE8">
        <w:rPr>
          <w:rFonts w:ascii="Calibri" w:hAnsi="Calibri"/>
          <w:sz w:val="22"/>
          <w:szCs w:val="22"/>
        </w:rPr>
        <w:t xml:space="preserve"> proposed</w:t>
      </w:r>
      <w:r w:rsidR="007F222D">
        <w:rPr>
          <w:rFonts w:ascii="Calibri" w:hAnsi="Calibri"/>
          <w:sz w:val="22"/>
          <w:szCs w:val="22"/>
        </w:rPr>
        <w:t xml:space="preserve"> </w:t>
      </w:r>
      <w:r w:rsidR="00C2415A">
        <w:rPr>
          <w:rFonts w:ascii="Calibri" w:hAnsi="Calibri"/>
          <w:sz w:val="22"/>
          <w:szCs w:val="22"/>
        </w:rPr>
        <w:t>S</w:t>
      </w:r>
      <w:r w:rsidR="007F222D">
        <w:rPr>
          <w:rFonts w:ascii="Calibri" w:hAnsi="Calibri"/>
          <w:sz w:val="22"/>
          <w:szCs w:val="22"/>
        </w:rPr>
        <w:t>ubcommittees</w:t>
      </w:r>
      <w:r w:rsidR="00C2415A">
        <w:rPr>
          <w:rFonts w:ascii="Calibri" w:hAnsi="Calibri"/>
          <w:sz w:val="22"/>
          <w:szCs w:val="22"/>
        </w:rPr>
        <w:t>.</w:t>
      </w:r>
      <w:r w:rsidR="00B43EF9">
        <w:rPr>
          <w:rFonts w:ascii="Calibri" w:hAnsi="Calibri"/>
          <w:sz w:val="22"/>
          <w:szCs w:val="22"/>
        </w:rPr>
        <w:t xml:space="preserve">  </w:t>
      </w:r>
    </w:p>
    <w:p w14:paraId="306656D3" w14:textId="77777777" w:rsidR="005D3D82" w:rsidRDefault="005D3D82" w:rsidP="00306F56">
      <w:pPr>
        <w:rPr>
          <w:rFonts w:ascii="Calibri" w:hAnsi="Calibri"/>
          <w:sz w:val="22"/>
          <w:szCs w:val="22"/>
        </w:rPr>
      </w:pPr>
    </w:p>
    <w:p w14:paraId="36FA2B4C" w14:textId="0D92637B" w:rsidR="009407B2" w:rsidRPr="009407B2" w:rsidRDefault="009407B2" w:rsidP="009407B2">
      <w:pPr>
        <w:pStyle w:val="ListParagraph"/>
        <w:numPr>
          <w:ilvl w:val="0"/>
          <w:numId w:val="13"/>
        </w:numPr>
        <w:ind w:left="720"/>
        <w:rPr>
          <w:rFonts w:ascii="Calibri" w:hAnsi="Calibri"/>
          <w:sz w:val="22"/>
          <w:szCs w:val="22"/>
        </w:rPr>
      </w:pPr>
      <w:r w:rsidRPr="009407B2">
        <w:rPr>
          <w:rFonts w:ascii="Calibri" w:hAnsi="Calibri"/>
          <w:b/>
          <w:bCs/>
          <w:sz w:val="22"/>
          <w:szCs w:val="22"/>
        </w:rPr>
        <w:t>State Legislative Committee Feedback Subcommittee</w:t>
      </w:r>
      <w:r w:rsidRPr="009407B2">
        <w:rPr>
          <w:rFonts w:ascii="Calibri" w:hAnsi="Calibri"/>
          <w:sz w:val="22"/>
          <w:szCs w:val="22"/>
        </w:rPr>
        <w:t xml:space="preserve"> – This Subcommittee review</w:t>
      </w:r>
      <w:r>
        <w:rPr>
          <w:rFonts w:ascii="Calibri" w:hAnsi="Calibri"/>
          <w:sz w:val="22"/>
          <w:szCs w:val="22"/>
        </w:rPr>
        <w:t>s</w:t>
      </w:r>
      <w:r w:rsidRPr="009407B2">
        <w:rPr>
          <w:rFonts w:ascii="Calibri" w:hAnsi="Calibri"/>
          <w:sz w:val="22"/>
          <w:szCs w:val="22"/>
        </w:rPr>
        <w:t xml:space="preserve"> legislative proposals relevant to the Committee’s purview and provide</w:t>
      </w:r>
      <w:r>
        <w:rPr>
          <w:rFonts w:ascii="Calibri" w:hAnsi="Calibri"/>
          <w:sz w:val="22"/>
          <w:szCs w:val="22"/>
        </w:rPr>
        <w:t>s</w:t>
      </w:r>
      <w:r w:rsidRPr="009407B2">
        <w:rPr>
          <w:rFonts w:ascii="Calibri" w:hAnsi="Calibri"/>
          <w:sz w:val="22"/>
          <w:szCs w:val="22"/>
        </w:rPr>
        <w:t xml:space="preserve"> feedback to the SLC for consideration. </w:t>
      </w:r>
    </w:p>
    <w:p w14:paraId="7AE05392" w14:textId="77777777" w:rsidR="009407B2" w:rsidRDefault="009407B2" w:rsidP="009407B2">
      <w:pPr>
        <w:ind w:left="720"/>
        <w:rPr>
          <w:rFonts w:ascii="Calibri" w:hAnsi="Calibri"/>
          <w:b/>
          <w:sz w:val="22"/>
          <w:szCs w:val="22"/>
        </w:rPr>
      </w:pPr>
    </w:p>
    <w:p w14:paraId="64F86AF1" w14:textId="45CD9363" w:rsidR="00306F56" w:rsidRPr="009407B2" w:rsidRDefault="00D2205A" w:rsidP="009407B2">
      <w:pPr>
        <w:pStyle w:val="ListParagraph"/>
        <w:numPr>
          <w:ilvl w:val="0"/>
          <w:numId w:val="13"/>
        </w:numPr>
        <w:ind w:left="720"/>
        <w:rPr>
          <w:rFonts w:ascii="Calibri" w:hAnsi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54536A52" wp14:editId="5E2F34B7">
                <wp:simplePos x="0" y="0"/>
                <wp:positionH relativeFrom="margin">
                  <wp:posOffset>219075</wp:posOffset>
                </wp:positionH>
                <wp:positionV relativeFrom="paragraph">
                  <wp:posOffset>415289</wp:posOffset>
                </wp:positionV>
                <wp:extent cx="5640705" cy="2075815"/>
                <wp:effectExtent l="0" t="1581150" r="0" b="1581785"/>
                <wp:wrapNone/>
                <wp:docPr id="49811605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034156">
                          <a:off x="0" y="0"/>
                          <a:ext cx="5640705" cy="2075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EF01B1" w14:textId="77777777" w:rsidR="00595BBC" w:rsidRPr="00595BBC" w:rsidRDefault="00595BBC" w:rsidP="00595BBC">
                            <w:pPr>
                              <w:rPr>
                                <w:color w:val="D9D9D9" w:themeColor="background1" w:themeShade="D9"/>
                                <w:sz w:val="300"/>
                                <w:szCs w:val="300"/>
                              </w:rPr>
                            </w:pPr>
                            <w:r w:rsidRPr="00595BBC">
                              <w:rPr>
                                <w:color w:val="D9D9D9" w:themeColor="background1" w:themeShade="D9"/>
                                <w:sz w:val="300"/>
                                <w:szCs w:val="300"/>
                              </w:rPr>
                              <w:t>DRAFT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36A52" id="_x0000_s1027" type="#_x0000_t202" style="position:absolute;left:0;text-align:left;margin-left:17.25pt;margin-top:32.7pt;width:444.15pt;height:163.45pt;rotation:-2802586fd;z-index:-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" filled="f" stroked="f" strokeweight=".5pt">
                <v:textbox>
                  <w:txbxContent>
                    <w:p w14:paraId="2CEF01B1" w14:textId="77777777" w:rsidR="00595BBC" w:rsidRPr="00595BBC" w:rsidRDefault="00595BBC" w:rsidP="00595BBC">
                      <w:pPr>
                        <w:rPr>
                          <w:color w:val="D9D9D9" w:themeColor="background1" w:themeShade="D9"/>
                          <w:sz w:val="300"/>
                          <w:szCs w:val="300"/>
                        </w:rPr>
                      </w:pPr>
                      <w:r w:rsidRPr="00595BBC">
                        <w:rPr>
                          <w:color w:val="D9D9D9" w:themeColor="background1" w:themeShade="D9"/>
                          <w:sz w:val="300"/>
                          <w:szCs w:val="300"/>
                        </w:rPr>
                        <w:t>DRAFT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D6D36">
        <w:rPr>
          <w:rFonts w:ascii="Calibri" w:hAnsi="Calibri"/>
          <w:b/>
          <w:sz w:val="22"/>
          <w:szCs w:val="22"/>
        </w:rPr>
        <w:t>City and County Planning</w:t>
      </w:r>
      <w:r w:rsidR="000A0F51">
        <w:rPr>
          <w:rFonts w:ascii="Calibri" w:hAnsi="Calibri"/>
          <w:b/>
          <w:sz w:val="22"/>
          <w:szCs w:val="22"/>
        </w:rPr>
        <w:t xml:space="preserve"> Nexus</w:t>
      </w:r>
      <w:r w:rsidR="00DD6D36">
        <w:rPr>
          <w:rFonts w:ascii="Calibri" w:hAnsi="Calibri"/>
          <w:b/>
          <w:sz w:val="22"/>
          <w:szCs w:val="22"/>
        </w:rPr>
        <w:t xml:space="preserve"> Subcommittee</w:t>
      </w:r>
      <w:r w:rsidR="000A0F51">
        <w:rPr>
          <w:rFonts w:ascii="Calibri" w:hAnsi="Calibri"/>
          <w:b/>
          <w:sz w:val="22"/>
          <w:szCs w:val="22"/>
        </w:rPr>
        <w:t xml:space="preserve"> </w:t>
      </w:r>
      <w:r w:rsidR="00767E66" w:rsidRPr="009407B2">
        <w:rPr>
          <w:rFonts w:ascii="Calibri" w:hAnsi="Calibri"/>
          <w:b/>
          <w:sz w:val="22"/>
          <w:szCs w:val="22"/>
        </w:rPr>
        <w:t xml:space="preserve">– </w:t>
      </w:r>
      <w:r w:rsidR="000A0F51" w:rsidRPr="000A0F51">
        <w:rPr>
          <w:rFonts w:ascii="Calibri" w:hAnsi="Calibri"/>
          <w:sz w:val="22"/>
          <w:szCs w:val="22"/>
        </w:rPr>
        <w:t>This Subcommittee focuses</w:t>
      </w:r>
      <w:r w:rsidR="000A0F51">
        <w:rPr>
          <w:rFonts w:ascii="Calibri" w:hAnsi="Calibri"/>
          <w:sz w:val="22"/>
          <w:szCs w:val="22"/>
        </w:rPr>
        <w:t xml:space="preserve"> on</w:t>
      </w:r>
      <w:r w:rsidR="000A0F51" w:rsidRPr="000A0F51">
        <w:rPr>
          <w:rFonts w:ascii="Calibri" w:hAnsi="Calibri"/>
          <w:sz w:val="22"/>
          <w:szCs w:val="22"/>
        </w:rPr>
        <w:t xml:space="preserve"> planning activities by cities and counties and their interplay with and impacts to ACWA member interests, </w:t>
      </w:r>
      <w:r w:rsidR="000A0F51">
        <w:rPr>
          <w:rFonts w:ascii="Calibri" w:hAnsi="Calibri"/>
          <w:sz w:val="22"/>
          <w:szCs w:val="22"/>
        </w:rPr>
        <w:t>including</w:t>
      </w:r>
      <w:r w:rsidR="000A0F51" w:rsidRPr="000A0F51">
        <w:rPr>
          <w:rFonts w:ascii="Calibri" w:hAnsi="Calibri"/>
          <w:sz w:val="22"/>
          <w:szCs w:val="22"/>
        </w:rPr>
        <w:t xml:space="preserve"> water supply and infrastructure, water efficiency, and housing</w:t>
      </w:r>
      <w:r w:rsidR="000A0F51">
        <w:rPr>
          <w:rFonts w:ascii="Calibri" w:hAnsi="Calibri"/>
          <w:sz w:val="22"/>
          <w:szCs w:val="22"/>
        </w:rPr>
        <w:t xml:space="preserve"> and accessory dwelling units</w:t>
      </w:r>
      <w:r w:rsidR="000A0F51" w:rsidRPr="000A0F51">
        <w:rPr>
          <w:rFonts w:ascii="Calibri" w:hAnsi="Calibri"/>
          <w:sz w:val="22"/>
          <w:szCs w:val="22"/>
        </w:rPr>
        <w:t xml:space="preserve">.  </w:t>
      </w:r>
    </w:p>
    <w:p w14:paraId="292B8288" w14:textId="367AFF84" w:rsidR="00767E66" w:rsidRDefault="00767E66" w:rsidP="009407B2">
      <w:pPr>
        <w:ind w:left="720"/>
        <w:rPr>
          <w:rFonts w:ascii="Calibri" w:hAnsi="Calibri"/>
          <w:sz w:val="22"/>
          <w:szCs w:val="22"/>
        </w:rPr>
      </w:pPr>
    </w:p>
    <w:p w14:paraId="657CDF80" w14:textId="06606252" w:rsidR="00B7785F" w:rsidRPr="009407B2" w:rsidRDefault="00767E66" w:rsidP="009407B2">
      <w:pPr>
        <w:pStyle w:val="ListParagraph"/>
        <w:numPr>
          <w:ilvl w:val="0"/>
          <w:numId w:val="13"/>
        </w:numPr>
        <w:ind w:left="720"/>
        <w:rPr>
          <w:rFonts w:ascii="Calibri" w:hAnsi="Calibri"/>
          <w:sz w:val="22"/>
          <w:szCs w:val="22"/>
        </w:rPr>
      </w:pPr>
      <w:r w:rsidRPr="009407B2">
        <w:rPr>
          <w:rFonts w:ascii="Calibri" w:hAnsi="Calibri"/>
          <w:b/>
          <w:sz w:val="22"/>
          <w:szCs w:val="22"/>
        </w:rPr>
        <w:t>Paving Standards</w:t>
      </w:r>
      <w:r w:rsidR="006A7C8C" w:rsidRPr="009407B2">
        <w:rPr>
          <w:rFonts w:ascii="Calibri" w:hAnsi="Calibri"/>
          <w:b/>
          <w:sz w:val="22"/>
          <w:szCs w:val="22"/>
        </w:rPr>
        <w:t xml:space="preserve"> Subcommittee</w:t>
      </w:r>
      <w:r w:rsidRPr="009407B2">
        <w:rPr>
          <w:rFonts w:ascii="Calibri" w:hAnsi="Calibri"/>
          <w:b/>
          <w:sz w:val="22"/>
          <w:szCs w:val="22"/>
        </w:rPr>
        <w:t xml:space="preserve"> –</w:t>
      </w:r>
      <w:r w:rsidR="00681A0B" w:rsidRPr="009407B2">
        <w:rPr>
          <w:rFonts w:ascii="Calibri" w:hAnsi="Calibri"/>
          <w:b/>
          <w:sz w:val="22"/>
          <w:szCs w:val="22"/>
        </w:rPr>
        <w:t xml:space="preserve"> </w:t>
      </w:r>
      <w:r w:rsidR="00681A0B" w:rsidRPr="009407B2">
        <w:rPr>
          <w:rFonts w:ascii="Calibri" w:hAnsi="Calibri"/>
          <w:bCs/>
          <w:sz w:val="22"/>
          <w:szCs w:val="22"/>
        </w:rPr>
        <w:t xml:space="preserve">This </w:t>
      </w:r>
      <w:r w:rsidR="00C2415A" w:rsidRPr="009407B2">
        <w:rPr>
          <w:rFonts w:ascii="Calibri" w:hAnsi="Calibri"/>
          <w:bCs/>
          <w:sz w:val="22"/>
          <w:szCs w:val="22"/>
        </w:rPr>
        <w:t>S</w:t>
      </w:r>
      <w:r w:rsidR="00681A0B" w:rsidRPr="009407B2">
        <w:rPr>
          <w:rFonts w:ascii="Calibri" w:hAnsi="Calibri"/>
          <w:bCs/>
          <w:sz w:val="22"/>
          <w:szCs w:val="22"/>
        </w:rPr>
        <w:t>ubcommittee focus</w:t>
      </w:r>
      <w:r w:rsidR="009407B2">
        <w:rPr>
          <w:rFonts w:ascii="Calibri" w:hAnsi="Calibri"/>
          <w:bCs/>
          <w:sz w:val="22"/>
          <w:szCs w:val="22"/>
        </w:rPr>
        <w:t>es</w:t>
      </w:r>
      <w:r w:rsidR="00681A0B" w:rsidRPr="009407B2">
        <w:rPr>
          <w:rFonts w:ascii="Calibri" w:hAnsi="Calibri"/>
          <w:bCs/>
          <w:sz w:val="22"/>
          <w:szCs w:val="22"/>
        </w:rPr>
        <w:t xml:space="preserve"> on issues related to paving standards</w:t>
      </w:r>
      <w:r w:rsidR="004E4712" w:rsidRPr="009407B2">
        <w:rPr>
          <w:rFonts w:ascii="Calibri" w:hAnsi="Calibri"/>
          <w:bCs/>
          <w:sz w:val="22"/>
          <w:szCs w:val="22"/>
        </w:rPr>
        <w:t xml:space="preserve"> requirements</w:t>
      </w:r>
      <w:r w:rsidR="00937DE8">
        <w:rPr>
          <w:rFonts w:ascii="Calibri" w:hAnsi="Calibri"/>
          <w:bCs/>
          <w:sz w:val="22"/>
          <w:szCs w:val="22"/>
        </w:rPr>
        <w:t xml:space="preserve"> and ACWA members’ relationships with cities, counties, and special districts related to this issue.</w:t>
      </w:r>
      <w:r w:rsidR="004E4712" w:rsidRPr="009407B2">
        <w:rPr>
          <w:rFonts w:ascii="Calibri" w:hAnsi="Calibri"/>
          <w:bCs/>
          <w:sz w:val="22"/>
          <w:szCs w:val="22"/>
        </w:rPr>
        <w:t xml:space="preserve"> </w:t>
      </w:r>
    </w:p>
    <w:p w14:paraId="4E073602" w14:textId="77777777" w:rsidR="00C2415A" w:rsidRDefault="00C2415A" w:rsidP="009407B2">
      <w:pPr>
        <w:ind w:left="720"/>
        <w:rPr>
          <w:rFonts w:ascii="Calibri" w:hAnsi="Calibri"/>
          <w:sz w:val="22"/>
          <w:szCs w:val="22"/>
        </w:rPr>
      </w:pPr>
    </w:p>
    <w:p w14:paraId="028B5838" w14:textId="7D2750C7" w:rsidR="00C2415A" w:rsidRPr="00BE078E" w:rsidRDefault="00C2415A" w:rsidP="009407B2">
      <w:pPr>
        <w:pStyle w:val="ListParagraph"/>
        <w:numPr>
          <w:ilvl w:val="0"/>
          <w:numId w:val="13"/>
        </w:numPr>
        <w:ind w:left="720"/>
        <w:rPr>
          <w:rFonts w:ascii="Calibri" w:hAnsi="Calibri"/>
          <w:sz w:val="22"/>
          <w:szCs w:val="22"/>
        </w:rPr>
      </w:pPr>
      <w:r w:rsidRPr="00C2415A">
        <w:rPr>
          <w:rFonts w:ascii="Calibri" w:hAnsi="Calibri"/>
          <w:b/>
          <w:bCs/>
          <w:sz w:val="22"/>
          <w:szCs w:val="22"/>
        </w:rPr>
        <w:t>Property Tax and Reserve Funds Subcommittee</w:t>
      </w:r>
      <w:r>
        <w:rPr>
          <w:rFonts w:ascii="Calibri" w:hAnsi="Calibri"/>
          <w:sz w:val="22"/>
          <w:szCs w:val="22"/>
        </w:rPr>
        <w:t xml:space="preserve"> – This Subcommittee will review the </w:t>
      </w:r>
      <w:r w:rsidRPr="00BE078E">
        <w:rPr>
          <w:rFonts w:ascii="Calibri" w:hAnsi="Calibri"/>
          <w:sz w:val="22"/>
          <w:szCs w:val="22"/>
        </w:rPr>
        <w:t>“</w:t>
      </w:r>
      <w:r w:rsidRPr="00BE078E">
        <w:rPr>
          <w:rFonts w:ascii="Calibri" w:hAnsi="Calibri"/>
          <w:i/>
          <w:iCs/>
          <w:sz w:val="22"/>
          <w:szCs w:val="22"/>
        </w:rPr>
        <w:t>Property Tax and Reserve Funds: ACWA Policy Principles</w:t>
      </w:r>
      <w:r w:rsidR="00F16F78">
        <w:rPr>
          <w:rFonts w:ascii="Calibri" w:hAnsi="Calibri"/>
          <w:sz w:val="22"/>
          <w:szCs w:val="22"/>
        </w:rPr>
        <w:t>”,</w:t>
      </w:r>
      <w:r>
        <w:rPr>
          <w:rFonts w:ascii="Calibri" w:hAnsi="Calibri"/>
          <w:sz w:val="22"/>
          <w:szCs w:val="22"/>
        </w:rPr>
        <w:t xml:space="preserve"> adopted in </w:t>
      </w:r>
      <w:r w:rsidRPr="00BE078E">
        <w:rPr>
          <w:rFonts w:ascii="Calibri" w:hAnsi="Calibri"/>
          <w:sz w:val="22"/>
          <w:szCs w:val="22"/>
        </w:rPr>
        <w:t>2020</w:t>
      </w:r>
      <w:r>
        <w:rPr>
          <w:rFonts w:ascii="Calibri" w:hAnsi="Calibri"/>
          <w:sz w:val="22"/>
          <w:szCs w:val="22"/>
        </w:rPr>
        <w:t>, and recommend any modifications to bring them up to date</w:t>
      </w:r>
      <w:r w:rsidR="00F16F78">
        <w:rPr>
          <w:rFonts w:ascii="Calibri" w:hAnsi="Calibri"/>
          <w:sz w:val="22"/>
          <w:szCs w:val="22"/>
        </w:rPr>
        <w:t xml:space="preserve">, particularly </w:t>
      </w:r>
      <w:r>
        <w:rPr>
          <w:rFonts w:ascii="Calibri" w:hAnsi="Calibri"/>
          <w:sz w:val="22"/>
          <w:szCs w:val="22"/>
        </w:rPr>
        <w:t>in light of the State’s current budget chall</w:t>
      </w:r>
      <w:r w:rsidR="00C77580">
        <w:rPr>
          <w:rFonts w:ascii="Calibri" w:hAnsi="Calibri"/>
          <w:sz w:val="22"/>
          <w:szCs w:val="22"/>
        </w:rPr>
        <w:t>e</w:t>
      </w:r>
      <w:r>
        <w:rPr>
          <w:rFonts w:ascii="Calibri" w:hAnsi="Calibri"/>
          <w:sz w:val="22"/>
          <w:szCs w:val="22"/>
        </w:rPr>
        <w:t>nges.</w:t>
      </w:r>
      <w:r w:rsidR="00C77580">
        <w:rPr>
          <w:rFonts w:ascii="Calibri" w:hAnsi="Calibri"/>
          <w:sz w:val="22"/>
          <w:szCs w:val="22"/>
        </w:rPr>
        <w:t xml:space="preserve"> </w:t>
      </w:r>
    </w:p>
    <w:p w14:paraId="651048F8" w14:textId="77777777" w:rsidR="009407B2" w:rsidRDefault="009407B2" w:rsidP="009407B2">
      <w:pPr>
        <w:ind w:left="720"/>
        <w:rPr>
          <w:rFonts w:ascii="Calibri" w:hAnsi="Calibri"/>
          <w:sz w:val="22"/>
          <w:szCs w:val="22"/>
        </w:rPr>
      </w:pPr>
    </w:p>
    <w:p w14:paraId="4AD01ED9" w14:textId="5309E706" w:rsidR="009407B2" w:rsidRDefault="009407B2" w:rsidP="009407B2">
      <w:pPr>
        <w:pStyle w:val="ListParagraph"/>
        <w:numPr>
          <w:ilvl w:val="0"/>
          <w:numId w:val="13"/>
        </w:numPr>
        <w:ind w:left="720"/>
        <w:rPr>
          <w:rFonts w:ascii="Calibri" w:hAnsi="Calibri"/>
          <w:sz w:val="22"/>
          <w:szCs w:val="22"/>
        </w:rPr>
      </w:pPr>
      <w:r w:rsidRPr="009407B2">
        <w:rPr>
          <w:rFonts w:ascii="Calibri" w:hAnsi="Calibri"/>
          <w:b/>
          <w:sz w:val="22"/>
          <w:szCs w:val="22"/>
        </w:rPr>
        <w:t>Brown Act Subcommittee –</w:t>
      </w:r>
      <w:r w:rsidRPr="009407B2">
        <w:rPr>
          <w:rFonts w:ascii="Calibri" w:hAnsi="Calibri"/>
          <w:bCs/>
          <w:sz w:val="22"/>
          <w:szCs w:val="22"/>
        </w:rPr>
        <w:t xml:space="preserve">This Subcommittee will review recent and proposed developments in Brown Act requirements and public meeting access best practices, </w:t>
      </w:r>
      <w:r w:rsidR="00087B0D" w:rsidRPr="009407B2">
        <w:rPr>
          <w:rFonts w:ascii="Calibri" w:hAnsi="Calibri"/>
          <w:bCs/>
          <w:sz w:val="22"/>
          <w:szCs w:val="22"/>
        </w:rPr>
        <w:t>and potentially</w:t>
      </w:r>
      <w:r w:rsidRPr="009407B2">
        <w:rPr>
          <w:rFonts w:ascii="Calibri" w:hAnsi="Calibri"/>
          <w:bCs/>
          <w:sz w:val="22"/>
          <w:szCs w:val="22"/>
        </w:rPr>
        <w:t xml:space="preserve"> develop a related informational guide for use by ACWA members.</w:t>
      </w:r>
      <w:r w:rsidRPr="009407B2">
        <w:rPr>
          <w:rFonts w:ascii="Calibri" w:hAnsi="Calibri"/>
          <w:sz w:val="22"/>
          <w:szCs w:val="22"/>
        </w:rPr>
        <w:t xml:space="preserve"> </w:t>
      </w:r>
    </w:p>
    <w:p w14:paraId="29FE33FA" w14:textId="6ED3FAA0" w:rsidR="0032535E" w:rsidRPr="009407B2" w:rsidRDefault="0032535E" w:rsidP="000A0F51">
      <w:pPr>
        <w:pStyle w:val="ListParagraph"/>
        <w:rPr>
          <w:rFonts w:ascii="Calibri" w:hAnsi="Calibri"/>
          <w:sz w:val="22"/>
          <w:szCs w:val="22"/>
        </w:rPr>
      </w:pPr>
    </w:p>
    <w:p w14:paraId="6FA0F8A3" w14:textId="2D3C589A" w:rsidR="00C2415A" w:rsidRPr="00306F56" w:rsidRDefault="00C2415A" w:rsidP="006A7C8C">
      <w:pPr>
        <w:ind w:left="720"/>
        <w:rPr>
          <w:rFonts w:ascii="Calibri" w:hAnsi="Calibri"/>
          <w:sz w:val="22"/>
          <w:szCs w:val="22"/>
        </w:rPr>
      </w:pPr>
    </w:p>
    <w:p w14:paraId="54C0270D" w14:textId="213958CF" w:rsidR="00767E66" w:rsidRPr="00306F56" w:rsidRDefault="00767E66" w:rsidP="00511A20">
      <w:pPr>
        <w:rPr>
          <w:rFonts w:ascii="Calibri" w:hAnsi="Calibri"/>
          <w:sz w:val="22"/>
          <w:szCs w:val="22"/>
        </w:rPr>
      </w:pPr>
    </w:p>
    <w:p w14:paraId="6AA6F34A" w14:textId="77777777" w:rsidR="0052340B" w:rsidRDefault="0052340B">
      <w:pPr>
        <w:rPr>
          <w:rFonts w:ascii="Calibri" w:hAnsi="Calibri"/>
          <w:sz w:val="22"/>
          <w:szCs w:val="22"/>
          <w:u w:val="single"/>
        </w:rPr>
      </w:pPr>
    </w:p>
    <w:sectPr w:rsidR="0052340B" w:rsidSect="00232E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450" w:footer="4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36D42" w14:textId="77777777" w:rsidR="00232ECE" w:rsidRDefault="00232ECE" w:rsidP="00E46A0B">
      <w:r>
        <w:separator/>
      </w:r>
    </w:p>
  </w:endnote>
  <w:endnote w:type="continuationSeparator" w:id="0">
    <w:p w14:paraId="58CB11E0" w14:textId="77777777" w:rsidR="00232ECE" w:rsidRDefault="00232ECE" w:rsidP="00E46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62D71" w14:textId="77777777" w:rsidR="002B7130" w:rsidRDefault="002B71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BD980" w14:textId="77777777" w:rsidR="002B7130" w:rsidRDefault="002B71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586662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9A06003" w14:textId="77777777" w:rsidR="00765CF2" w:rsidRDefault="00765CF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DF182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DF182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8902775" w14:textId="77777777" w:rsidR="00765CF2" w:rsidRDefault="00765CF2" w:rsidP="00E46A0B">
    <w:pPr>
      <w:pStyle w:val="Footer"/>
      <w:ind w:left="-18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5AF38" w14:textId="77777777" w:rsidR="00232ECE" w:rsidRDefault="00232ECE" w:rsidP="00E46A0B">
      <w:r>
        <w:separator/>
      </w:r>
    </w:p>
  </w:footnote>
  <w:footnote w:type="continuationSeparator" w:id="0">
    <w:p w14:paraId="1FBBF456" w14:textId="77777777" w:rsidR="00232ECE" w:rsidRDefault="00232ECE" w:rsidP="00E46A0B">
      <w:r>
        <w:continuationSeparator/>
      </w:r>
    </w:p>
  </w:footnote>
  <w:footnote w:id="1">
    <w:p w14:paraId="6C1EA93F" w14:textId="45AF777C" w:rsidR="002E5E82" w:rsidRDefault="002E5E82">
      <w:pPr>
        <w:pStyle w:val="FootnoteText"/>
      </w:pPr>
      <w:r>
        <w:rPr>
          <w:rStyle w:val="FootnoteReference"/>
        </w:rPr>
        <w:footnoteRef/>
      </w:r>
      <w:r>
        <w:t xml:space="preserve"> The ACWA Strategic Plan will be updated in 2024</w:t>
      </w:r>
      <w:r w:rsidR="00937DE8">
        <w:t>, and this will be a living document which may be updated upon its completion.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C41AB" w14:textId="77777777" w:rsidR="002B7130" w:rsidRDefault="002B71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2D9D7" w14:textId="6CB9BF5B" w:rsidR="00765CF2" w:rsidRDefault="00765CF2" w:rsidP="00FF10CD">
    <w:pPr>
      <w:pStyle w:val="Header"/>
      <w:tabs>
        <w:tab w:val="clear" w:pos="8640"/>
      </w:tabs>
      <w:ind w:right="-720"/>
      <w:rPr>
        <w:rFonts w:ascii="Calibri" w:hAnsi="Calibri"/>
        <w:color w:val="004E99" w:themeColor="text1"/>
        <w:sz w:val="20"/>
      </w:rPr>
    </w:pPr>
    <w:r w:rsidRPr="009D4695">
      <w:rPr>
        <w:rFonts w:ascii="Calibri" w:hAnsi="Calibri"/>
        <w:noProof/>
        <w:color w:val="004E99" w:themeColor="text1"/>
        <w:sz w:val="20"/>
        <w:lang w:eastAsia="en-US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737F2D72" wp14:editId="70FF5510">
              <wp:simplePos x="0" y="0"/>
              <wp:positionH relativeFrom="column">
                <wp:posOffset>4485428</wp:posOffset>
              </wp:positionH>
              <wp:positionV relativeFrom="paragraph">
                <wp:posOffset>-69850</wp:posOffset>
              </wp:positionV>
              <wp:extent cx="1283970" cy="472440"/>
              <wp:effectExtent l="0" t="0" r="0" b="1016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72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B8B332" w14:textId="77777777" w:rsidR="00765CF2" w:rsidRDefault="00765CF2">
                          <w:r>
                            <w:rPr>
                              <w:noProof/>
                              <w:lang w:eastAsia="en-US"/>
                            </w:rPr>
                            <w:drawing>
                              <wp:inline distT="0" distB="0" distL="0" distR="0" wp14:anchorId="43849E30" wp14:editId="51B56EE1">
                                <wp:extent cx="1100666" cy="371533"/>
                                <wp:effectExtent l="0" t="0" r="0" b="9525"/>
                                <wp:docPr id="9" name="Picture 9" descr="Macintosh HD:Users:Shared:ACWA:Logos:ACWA:2016 ACWA logo:ACWA Logo secondary rgb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Macintosh HD:Users:Shared:ACWA:Logos:ACWA:2016 ACWA logo:ACWA Logo secondary rgb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01244" cy="37172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7F2D7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353.2pt;margin-top:-5.5pt;width:101.1pt;height:37.2pt;z-index:251652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" filled="f" stroked="f">
              <v:textbox style="mso-fit-shape-to-text:t">
                <w:txbxContent>
                  <w:p w14:paraId="25B8B332" w14:textId="77777777" w:rsidR="00765CF2" w:rsidRDefault="00765CF2">
                    <w:r>
                      <w:rPr>
                        <w:noProof/>
                        <w:lang w:eastAsia="en-US"/>
                      </w:rPr>
                      <w:drawing>
                        <wp:inline distT="0" distB="0" distL="0" distR="0" wp14:anchorId="43849E30" wp14:editId="51B56EE1">
                          <wp:extent cx="1100666" cy="371533"/>
                          <wp:effectExtent l="0" t="0" r="0" b="9525"/>
                          <wp:docPr id="9" name="Picture 9" descr="Macintosh HD:Users:Shared:ACWA:Logos:ACWA:2016 ACWA logo:ACWA Logo secondary rgb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Macintosh HD:Users:Shared:ACWA:Logos:ACWA:2016 ACWA logo:ACWA Logo secondary rgb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01244" cy="3717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Calibri" w:hAnsi="Calibri"/>
        <w:color w:val="004E99" w:themeColor="text1"/>
        <w:sz w:val="20"/>
      </w:rPr>
      <w:t xml:space="preserve">ACWA </w:t>
    </w:r>
    <w:r w:rsidR="00650785">
      <w:rPr>
        <w:rFonts w:ascii="Calibri" w:hAnsi="Calibri"/>
        <w:color w:val="004E99" w:themeColor="text1"/>
        <w:sz w:val="20"/>
      </w:rPr>
      <w:t>LOCAL GOVERNMENT</w:t>
    </w:r>
    <w:r>
      <w:rPr>
        <w:rFonts w:ascii="Calibri" w:hAnsi="Calibri"/>
        <w:color w:val="004E99" w:themeColor="text1"/>
        <w:sz w:val="20"/>
      </w:rPr>
      <w:t xml:space="preserve"> COMMITTEE</w:t>
    </w:r>
  </w:p>
  <w:p w14:paraId="36BBFEFF" w14:textId="71606003" w:rsidR="00765CF2" w:rsidRPr="009D4695" w:rsidRDefault="00765CF2" w:rsidP="00C4576A">
    <w:pPr>
      <w:pStyle w:val="Header"/>
      <w:tabs>
        <w:tab w:val="clear" w:pos="8640"/>
      </w:tabs>
      <w:ind w:right="-720"/>
      <w:rPr>
        <w:rFonts w:ascii="Calibri" w:hAnsi="Calibri"/>
        <w:color w:val="004E99" w:themeColor="text1"/>
        <w:sz w:val="20"/>
      </w:rPr>
    </w:pPr>
    <w:r>
      <w:rPr>
        <w:rFonts w:ascii="Calibri" w:hAnsi="Calibri"/>
        <w:color w:val="004E99" w:themeColor="text1"/>
        <w:sz w:val="20"/>
      </w:rPr>
      <w:t>202</w:t>
    </w:r>
    <w:r w:rsidR="006A7C8C">
      <w:rPr>
        <w:rFonts w:ascii="Calibri" w:hAnsi="Calibri"/>
        <w:color w:val="004E99" w:themeColor="text1"/>
        <w:sz w:val="20"/>
      </w:rPr>
      <w:t>4</w:t>
    </w:r>
    <w:r>
      <w:rPr>
        <w:rFonts w:ascii="Calibri" w:hAnsi="Calibri"/>
        <w:color w:val="004E99" w:themeColor="text1"/>
        <w:sz w:val="20"/>
      </w:rPr>
      <w:t>-202</w:t>
    </w:r>
    <w:r w:rsidR="006A7C8C">
      <w:rPr>
        <w:rFonts w:ascii="Calibri" w:hAnsi="Calibri"/>
        <w:color w:val="004E99" w:themeColor="text1"/>
        <w:sz w:val="20"/>
      </w:rPr>
      <w:t>5</w:t>
    </w:r>
    <w:r>
      <w:rPr>
        <w:rFonts w:ascii="Calibri" w:hAnsi="Calibri"/>
        <w:color w:val="004E99" w:themeColor="text1"/>
        <w:sz w:val="20"/>
      </w:rPr>
      <w:t xml:space="preserve"> WORK PLAN</w:t>
    </w:r>
  </w:p>
  <w:p w14:paraId="65325A12" w14:textId="77777777" w:rsidR="00765CF2" w:rsidRPr="009D4695" w:rsidRDefault="00765CF2">
    <w:pPr>
      <w:pStyle w:val="Header"/>
      <w:tabs>
        <w:tab w:val="clear" w:pos="8640"/>
      </w:tabs>
      <w:ind w:right="-720"/>
      <w:rPr>
        <w:rFonts w:ascii="Calibri" w:hAnsi="Calibri"/>
        <w:color w:val="004E99" w:themeColor="text1"/>
        <w:sz w:val="20"/>
      </w:rPr>
    </w:pPr>
    <w:r w:rsidRPr="009D4695">
      <w:rPr>
        <w:rFonts w:ascii="Calibri" w:hAnsi="Calibri"/>
        <w:color w:val="004E99" w:themeColor="text1"/>
        <w:sz w:val="20"/>
      </w:rPr>
      <w:t xml:space="preserve">Page </w:t>
    </w:r>
    <w:r w:rsidRPr="009D4695">
      <w:rPr>
        <w:rStyle w:val="PageNumber"/>
        <w:color w:val="004E99" w:themeColor="text1"/>
        <w:sz w:val="20"/>
      </w:rPr>
      <w:fldChar w:fldCharType="begin"/>
    </w:r>
    <w:r w:rsidRPr="009D4695">
      <w:rPr>
        <w:rStyle w:val="PageNumber"/>
        <w:color w:val="004E99" w:themeColor="text1"/>
        <w:sz w:val="20"/>
      </w:rPr>
      <w:instrText xml:space="preserve"> PAGE </w:instrText>
    </w:r>
    <w:r w:rsidRPr="009D4695">
      <w:rPr>
        <w:rStyle w:val="PageNumber"/>
        <w:color w:val="004E99" w:themeColor="text1"/>
        <w:sz w:val="20"/>
      </w:rPr>
      <w:fldChar w:fldCharType="separate"/>
    </w:r>
    <w:r w:rsidR="00DF1829">
      <w:rPr>
        <w:rStyle w:val="PageNumber"/>
        <w:noProof/>
        <w:color w:val="004E99" w:themeColor="text1"/>
        <w:sz w:val="20"/>
      </w:rPr>
      <w:t>2</w:t>
    </w:r>
    <w:r w:rsidRPr="009D4695">
      <w:rPr>
        <w:rStyle w:val="PageNumber"/>
        <w:color w:val="004E99" w:themeColor="text1"/>
        <w:sz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C5F6B" w14:textId="620385A4" w:rsidR="00765CF2" w:rsidRDefault="00765CF2" w:rsidP="00E46A0B">
    <w:pPr>
      <w:pStyle w:val="Header"/>
      <w:ind w:left="-1800"/>
    </w:pPr>
    <w:r>
      <w:rPr>
        <w:noProof/>
        <w:lang w:eastAsia="en-US"/>
      </w:rPr>
      <w:drawing>
        <wp:inline distT="0" distB="0" distL="0" distR="0" wp14:anchorId="0E6F4153" wp14:editId="5D29C007">
          <wp:extent cx="7763987" cy="1131994"/>
          <wp:effectExtent l="0" t="0" r="8890" b="11430"/>
          <wp:docPr id="10" name="Picture 10" descr="Macintosh HD:Users:katherinec:Desktop:2016 ACWA Stationery:ACWA Letter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HD:Users:katherinec:Desktop:2016 ACWA Stationery:ACWA Letterhead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41" b="85802"/>
                  <a:stretch/>
                </pic:blipFill>
                <pic:spPr bwMode="auto">
                  <a:xfrm>
                    <a:off x="0" y="0"/>
                    <a:ext cx="7775665" cy="113369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3061C"/>
    <w:multiLevelType w:val="hybridMultilevel"/>
    <w:tmpl w:val="3F1CA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7514E"/>
    <w:multiLevelType w:val="hybridMultilevel"/>
    <w:tmpl w:val="C952EF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C765CA"/>
    <w:multiLevelType w:val="hybridMultilevel"/>
    <w:tmpl w:val="70666946"/>
    <w:lvl w:ilvl="0" w:tplc="2E828D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BB07ED"/>
    <w:multiLevelType w:val="hybridMultilevel"/>
    <w:tmpl w:val="8FF8A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3646FB"/>
    <w:multiLevelType w:val="multilevel"/>
    <w:tmpl w:val="7BAA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0E3BFC"/>
    <w:multiLevelType w:val="hybridMultilevel"/>
    <w:tmpl w:val="E7F2E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94E55"/>
    <w:multiLevelType w:val="hybridMultilevel"/>
    <w:tmpl w:val="AB880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9355A6"/>
    <w:multiLevelType w:val="hybridMultilevel"/>
    <w:tmpl w:val="0BDA2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0D3E57"/>
    <w:multiLevelType w:val="hybridMultilevel"/>
    <w:tmpl w:val="AB009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76396D"/>
    <w:multiLevelType w:val="hybridMultilevel"/>
    <w:tmpl w:val="8FBEF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47195F"/>
    <w:multiLevelType w:val="hybridMultilevel"/>
    <w:tmpl w:val="155CC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61799F"/>
    <w:multiLevelType w:val="hybridMultilevel"/>
    <w:tmpl w:val="3C4CA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0F1CAE"/>
    <w:multiLevelType w:val="multilevel"/>
    <w:tmpl w:val="67CC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3887813">
    <w:abstractNumId w:val="11"/>
  </w:num>
  <w:num w:numId="2" w16cid:durableId="1737701582">
    <w:abstractNumId w:val="10"/>
  </w:num>
  <w:num w:numId="3" w16cid:durableId="1931425811">
    <w:abstractNumId w:val="5"/>
  </w:num>
  <w:num w:numId="4" w16cid:durableId="452285511">
    <w:abstractNumId w:val="0"/>
  </w:num>
  <w:num w:numId="5" w16cid:durableId="429660450">
    <w:abstractNumId w:val="7"/>
  </w:num>
  <w:num w:numId="6" w16cid:durableId="919800036">
    <w:abstractNumId w:val="12"/>
  </w:num>
  <w:num w:numId="7" w16cid:durableId="1387610492">
    <w:abstractNumId w:val="8"/>
  </w:num>
  <w:num w:numId="8" w16cid:durableId="1097554990">
    <w:abstractNumId w:val="4"/>
  </w:num>
  <w:num w:numId="9" w16cid:durableId="650133136">
    <w:abstractNumId w:val="9"/>
  </w:num>
  <w:num w:numId="10" w16cid:durableId="1233781411">
    <w:abstractNumId w:val="6"/>
  </w:num>
  <w:num w:numId="11" w16cid:durableId="1292244887">
    <w:abstractNumId w:val="2"/>
  </w:num>
  <w:num w:numId="12" w16cid:durableId="1674841475">
    <w:abstractNumId w:val="3"/>
  </w:num>
  <w:num w:numId="13" w16cid:durableId="771046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F56"/>
    <w:rsid w:val="00057054"/>
    <w:rsid w:val="00087B0D"/>
    <w:rsid w:val="000A0F51"/>
    <w:rsid w:val="000C0E65"/>
    <w:rsid w:val="000E2156"/>
    <w:rsid w:val="000F58D1"/>
    <w:rsid w:val="00111BA5"/>
    <w:rsid w:val="0011646C"/>
    <w:rsid w:val="001573B0"/>
    <w:rsid w:val="00186FFD"/>
    <w:rsid w:val="001D3E0B"/>
    <w:rsid w:val="00207AC4"/>
    <w:rsid w:val="00232ECE"/>
    <w:rsid w:val="00245441"/>
    <w:rsid w:val="002B7130"/>
    <w:rsid w:val="002E5E82"/>
    <w:rsid w:val="00306F56"/>
    <w:rsid w:val="00307143"/>
    <w:rsid w:val="00315EFF"/>
    <w:rsid w:val="0032535E"/>
    <w:rsid w:val="003866F3"/>
    <w:rsid w:val="00386994"/>
    <w:rsid w:val="00387C22"/>
    <w:rsid w:val="003953F7"/>
    <w:rsid w:val="003A0B75"/>
    <w:rsid w:val="003B143D"/>
    <w:rsid w:val="003D046A"/>
    <w:rsid w:val="004020FE"/>
    <w:rsid w:val="004078FB"/>
    <w:rsid w:val="00412DE9"/>
    <w:rsid w:val="00484374"/>
    <w:rsid w:val="004E4712"/>
    <w:rsid w:val="00511A20"/>
    <w:rsid w:val="0052340B"/>
    <w:rsid w:val="005479B7"/>
    <w:rsid w:val="00555C0E"/>
    <w:rsid w:val="005664E9"/>
    <w:rsid w:val="00595BBC"/>
    <w:rsid w:val="005A389F"/>
    <w:rsid w:val="005C4A98"/>
    <w:rsid w:val="005D1D05"/>
    <w:rsid w:val="005D3D82"/>
    <w:rsid w:val="005E4906"/>
    <w:rsid w:val="0060600C"/>
    <w:rsid w:val="0060747A"/>
    <w:rsid w:val="00625B3D"/>
    <w:rsid w:val="00633FDC"/>
    <w:rsid w:val="0063609D"/>
    <w:rsid w:val="0064783F"/>
    <w:rsid w:val="00650785"/>
    <w:rsid w:val="006709C0"/>
    <w:rsid w:val="00672A79"/>
    <w:rsid w:val="00681A0B"/>
    <w:rsid w:val="006A1A80"/>
    <w:rsid w:val="006A7C8C"/>
    <w:rsid w:val="006C1111"/>
    <w:rsid w:val="0071035F"/>
    <w:rsid w:val="00727FA7"/>
    <w:rsid w:val="007465F0"/>
    <w:rsid w:val="00765CF2"/>
    <w:rsid w:val="00767E66"/>
    <w:rsid w:val="007858C3"/>
    <w:rsid w:val="007A7FBD"/>
    <w:rsid w:val="007F222D"/>
    <w:rsid w:val="00820924"/>
    <w:rsid w:val="00895B7F"/>
    <w:rsid w:val="008A37AF"/>
    <w:rsid w:val="00937DE8"/>
    <w:rsid w:val="009407B2"/>
    <w:rsid w:val="00983649"/>
    <w:rsid w:val="009A6D3C"/>
    <w:rsid w:val="009D4695"/>
    <w:rsid w:val="00A000BB"/>
    <w:rsid w:val="00A33BD6"/>
    <w:rsid w:val="00AA0BD3"/>
    <w:rsid w:val="00AD5677"/>
    <w:rsid w:val="00AE1BE7"/>
    <w:rsid w:val="00B00167"/>
    <w:rsid w:val="00B17E8B"/>
    <w:rsid w:val="00B34E86"/>
    <w:rsid w:val="00B43EF9"/>
    <w:rsid w:val="00B47A62"/>
    <w:rsid w:val="00B67739"/>
    <w:rsid w:val="00B7785F"/>
    <w:rsid w:val="00B9528C"/>
    <w:rsid w:val="00BA57A2"/>
    <w:rsid w:val="00BD2C27"/>
    <w:rsid w:val="00BD4D9E"/>
    <w:rsid w:val="00BE078E"/>
    <w:rsid w:val="00BE0EA7"/>
    <w:rsid w:val="00C2415A"/>
    <w:rsid w:val="00C4576A"/>
    <w:rsid w:val="00C47DD9"/>
    <w:rsid w:val="00C61F27"/>
    <w:rsid w:val="00C71AE6"/>
    <w:rsid w:val="00C77580"/>
    <w:rsid w:val="00CB1BEB"/>
    <w:rsid w:val="00CD32BC"/>
    <w:rsid w:val="00CF3D19"/>
    <w:rsid w:val="00CF5297"/>
    <w:rsid w:val="00D0610D"/>
    <w:rsid w:val="00D2205A"/>
    <w:rsid w:val="00D24A78"/>
    <w:rsid w:val="00D26100"/>
    <w:rsid w:val="00D45782"/>
    <w:rsid w:val="00D51808"/>
    <w:rsid w:val="00DD6056"/>
    <w:rsid w:val="00DD6D36"/>
    <w:rsid w:val="00DF1829"/>
    <w:rsid w:val="00E045A0"/>
    <w:rsid w:val="00E11EFA"/>
    <w:rsid w:val="00E342B6"/>
    <w:rsid w:val="00E46A0B"/>
    <w:rsid w:val="00EC1D57"/>
    <w:rsid w:val="00EC586C"/>
    <w:rsid w:val="00EE5991"/>
    <w:rsid w:val="00EF5FC1"/>
    <w:rsid w:val="00F01616"/>
    <w:rsid w:val="00F13A79"/>
    <w:rsid w:val="00F16F78"/>
    <w:rsid w:val="00F869A0"/>
    <w:rsid w:val="00F92759"/>
    <w:rsid w:val="00FA654C"/>
    <w:rsid w:val="00FD7807"/>
    <w:rsid w:val="00FF10CD"/>
    <w:rsid w:val="00FF64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017AC1F"/>
  <w15:docId w15:val="{92BF546C-BBF7-4866-B2C9-939CDBC5D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0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783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71AE6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46A0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6A0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E46A0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6A0B"/>
    <w:rPr>
      <w:sz w:val="24"/>
    </w:rPr>
  </w:style>
  <w:style w:type="paragraph" w:styleId="NormalWeb">
    <w:name w:val="Normal (Web)"/>
    <w:basedOn w:val="Normal"/>
    <w:uiPriority w:val="99"/>
    <w:unhideWhenUsed/>
    <w:rsid w:val="00E46A0B"/>
    <w:pPr>
      <w:spacing w:before="100" w:beforeAutospacing="1" w:after="100" w:afterAutospacing="1"/>
    </w:pPr>
    <w:rPr>
      <w:rFonts w:ascii="Times" w:hAnsi="Times" w:cs="Times New Roman"/>
      <w:sz w:val="20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7A7FBD"/>
  </w:style>
  <w:style w:type="paragraph" w:styleId="ListParagraph">
    <w:name w:val="List Paragraph"/>
    <w:basedOn w:val="Normal"/>
    <w:uiPriority w:val="34"/>
    <w:qFormat/>
    <w:rsid w:val="005D3D82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3609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6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09D"/>
    <w:pPr>
      <w:numPr>
        <w:ilvl w:val="1"/>
      </w:numPr>
      <w:spacing w:after="160"/>
    </w:pPr>
    <w:rPr>
      <w:color w:val="188DFF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3609D"/>
    <w:rPr>
      <w:color w:val="188DFF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3609D"/>
    <w:rPr>
      <w:rFonts w:asciiTheme="majorHAnsi" w:eastAsiaTheme="majorEastAsia" w:hAnsiTheme="majorHAnsi" w:cstheme="majorBidi"/>
      <w:color w:val="0F783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B001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016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016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01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0167"/>
    <w:rPr>
      <w:b/>
      <w:bCs/>
    </w:rPr>
  </w:style>
  <w:style w:type="paragraph" w:styleId="Revision">
    <w:name w:val="Revision"/>
    <w:hidden/>
    <w:uiPriority w:val="99"/>
    <w:semiHidden/>
    <w:rsid w:val="002E5E82"/>
    <w:rPr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E5E82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5E82"/>
  </w:style>
  <w:style w:type="character" w:styleId="FootnoteReference">
    <w:name w:val="footnote reference"/>
    <w:basedOn w:val="DefaultParagraphFont"/>
    <w:uiPriority w:val="99"/>
    <w:semiHidden/>
    <w:unhideWhenUsed/>
    <w:rsid w:val="002E5E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07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08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46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2954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8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0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30606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8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31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36020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6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8752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63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12698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85450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94584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5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51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01884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5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69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8630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2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8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528724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63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2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27537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6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35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42228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02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35905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57643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77816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4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7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0507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4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18913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2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3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98665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57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52947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2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6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44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12461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63552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9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4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22540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6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00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682059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7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53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62587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71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63315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5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9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82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30749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83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0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82022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4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7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92606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33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9256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65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67680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4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6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7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6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05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3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4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84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1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20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0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36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3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65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7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1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7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03532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4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20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27399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94134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288391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06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85763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3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0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35869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1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84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94609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2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02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86100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39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65330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34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09949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8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45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63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55343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7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2387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08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16980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7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76357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9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15854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6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93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0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ACWA">
  <a:themeElements>
    <a:clrScheme name="ACWA Colors">
      <a:dk1>
        <a:srgbClr val="004E99"/>
      </a:dk1>
      <a:lt1>
        <a:sysClr val="window" lastClr="FFFFFF"/>
      </a:lt1>
      <a:dk2>
        <a:srgbClr val="004E99"/>
      </a:dk2>
      <a:lt2>
        <a:srgbClr val="FFFFFF"/>
      </a:lt2>
      <a:accent1>
        <a:srgbClr val="15A147"/>
      </a:accent1>
      <a:accent2>
        <a:srgbClr val="3BB6B3"/>
      </a:accent2>
      <a:accent3>
        <a:srgbClr val="FFC62F"/>
      </a:accent3>
      <a:accent4>
        <a:srgbClr val="F78F28"/>
      </a:accent4>
      <a:accent5>
        <a:srgbClr val="DBE0E2"/>
      </a:accent5>
      <a:accent6>
        <a:srgbClr val="643694"/>
      </a:accent6>
      <a:hlink>
        <a:srgbClr val="3BB6B3"/>
      </a:hlink>
      <a:folHlink>
        <a:srgbClr val="643694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f22c2f-962e-461d-9a5d-fdf468467c73">
      <Terms xmlns="http://schemas.microsoft.com/office/infopath/2007/PartnerControls"/>
    </lcf76f155ced4ddcb4097134ff3c332f>
    <TaxCatchAll xmlns="b5c12858-e65c-4828-aac7-6535b982301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154AFE88F46A4F958C74BCAEC3E0FC" ma:contentTypeVersion="14" ma:contentTypeDescription="Create a new document." ma:contentTypeScope="" ma:versionID="8622dd5528f4dac6c7f2f02ff4c3ed0e">
  <xsd:schema xmlns:xsd="http://www.w3.org/2001/XMLSchema" xmlns:xs="http://www.w3.org/2001/XMLSchema" xmlns:p="http://schemas.microsoft.com/office/2006/metadata/properties" xmlns:ns2="30f22c2f-962e-461d-9a5d-fdf468467c73" xmlns:ns3="b5c12858-e65c-4828-aac7-6535b9823010" targetNamespace="http://schemas.microsoft.com/office/2006/metadata/properties" ma:root="true" ma:fieldsID="9fd9c7e6cb49c9e07da5fcba6c070623" ns2:_="" ns3:_="">
    <xsd:import namespace="30f22c2f-962e-461d-9a5d-fdf468467c73"/>
    <xsd:import namespace="b5c12858-e65c-4828-aac7-6535b98230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2c2f-962e-461d-9a5d-fdf468467c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38427c3-99e6-472b-83d3-e397a640e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12858-e65c-4828-aac7-6535b982301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911851e-6860-42ef-956c-5bd2e163b128}" ma:internalName="TaxCatchAll" ma:showField="CatchAllData" ma:web="b5c12858-e65c-4828-aac7-6535b98230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6EBEA-B9F0-4F18-9723-F009A403A95B}">
  <ds:schemaRefs>
    <ds:schemaRef ds:uri="http://schemas.microsoft.com/office/2006/metadata/properties"/>
    <ds:schemaRef ds:uri="http://schemas.microsoft.com/office/infopath/2007/PartnerControls"/>
    <ds:schemaRef ds:uri="30f22c2f-962e-461d-9a5d-fdf468467c73"/>
    <ds:schemaRef ds:uri="b5c12858-e65c-4828-aac7-6535b9823010"/>
  </ds:schemaRefs>
</ds:datastoreItem>
</file>

<file path=customXml/itemProps2.xml><?xml version="1.0" encoding="utf-8"?>
<ds:datastoreItem xmlns:ds="http://schemas.openxmlformats.org/officeDocument/2006/customXml" ds:itemID="{F9914C1A-81A8-4D23-88EC-AD67EEEDC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22c2f-962e-461d-9a5d-fdf468467c73"/>
    <ds:schemaRef ds:uri="b5c12858-e65c-4828-aac7-6535b98230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706971-7524-42D1-ABE9-B7F68D5A1B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F2381E-4053-4FB8-BA2E-E4B4D5DC6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ACWA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Dave Bolland</dc:creator>
  <cp:lastModifiedBy>Julia Hall</cp:lastModifiedBy>
  <cp:revision>7</cp:revision>
  <cp:lastPrinted>2016-08-31T17:56:00Z</cp:lastPrinted>
  <dcterms:created xsi:type="dcterms:W3CDTF">2024-03-04T18:05:00Z</dcterms:created>
  <dcterms:modified xsi:type="dcterms:W3CDTF">2024-03-05T17:16:00Z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0x010100F8154AFE88F46A4F958C74BCAEC3E0FC</vt:lpwstr>
  </property>
  <property fmtid="{D5CDD505-2E9C-101B-9397-08002B2CF9AE}" pid="3" name="MediaServiceImageTags">
    <vt:lpwstr/>
  </property>
</Properties>
</file>