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8BA979" w14:textId="51E6EF5F" w:rsidR="009B33CA" w:rsidRPr="004C240E" w:rsidRDefault="00137150" w:rsidP="000941D7">
      <w:pPr>
        <w:rPr>
          <w:rFonts w:cstheme="minorHAnsi"/>
          <w:sz w:val="22"/>
          <w:szCs w:val="22"/>
        </w:rPr>
      </w:pPr>
      <w:r w:rsidRPr="004C240E">
        <w:rPr>
          <w:rFonts w:cstheme="minorHAnsi"/>
          <w:sz w:val="22"/>
          <w:szCs w:val="22"/>
          <w:highlight w:val="yellow"/>
        </w:rPr>
        <w:t>[</w:t>
      </w:r>
      <w:r w:rsidR="001D3C85" w:rsidRPr="004C240E">
        <w:rPr>
          <w:rFonts w:cstheme="minorHAnsi"/>
          <w:sz w:val="22"/>
          <w:szCs w:val="22"/>
          <w:highlight w:val="yellow"/>
        </w:rPr>
        <w:t>DATE</w:t>
      </w:r>
      <w:r w:rsidRPr="004C240E">
        <w:rPr>
          <w:rFonts w:cstheme="minorHAnsi"/>
          <w:sz w:val="22"/>
          <w:szCs w:val="22"/>
        </w:rPr>
        <w:t>]</w:t>
      </w:r>
    </w:p>
    <w:p w14:paraId="6885E426" w14:textId="77777777" w:rsidR="000941D7" w:rsidRPr="004C240E" w:rsidRDefault="000941D7" w:rsidP="000941D7">
      <w:pPr>
        <w:rPr>
          <w:rFonts w:cstheme="minorHAnsi"/>
          <w:b/>
          <w:bCs/>
          <w:sz w:val="22"/>
          <w:szCs w:val="22"/>
        </w:rPr>
      </w:pPr>
    </w:p>
    <w:p w14:paraId="5222E6B5" w14:textId="77777777" w:rsidR="00533BA0" w:rsidRDefault="00533BA0" w:rsidP="00137150">
      <w:pPr>
        <w:pStyle w:val="ListParagraph"/>
        <w:tabs>
          <w:tab w:val="left" w:pos="3690"/>
        </w:tabs>
        <w:ind w:left="0"/>
        <w:rPr>
          <w:rFonts w:eastAsia="SimSun" w:cstheme="minorHAnsi"/>
          <w:sz w:val="22"/>
          <w:szCs w:val="22"/>
        </w:rPr>
        <w:sectPr w:rsidR="00533BA0" w:rsidSect="006B1D7C">
          <w:headerReference w:type="default" r:id="rId9"/>
          <w:headerReference w:type="first" r:id="rId10"/>
          <w:footerReference w:type="first" r:id="rId11"/>
          <w:pgSz w:w="12240" w:h="15840"/>
          <w:pgMar w:top="1440" w:right="1800" w:bottom="1440" w:left="1800" w:header="450" w:footer="410" w:gutter="0"/>
          <w:cols w:space="720"/>
          <w:titlePg/>
        </w:sectPr>
      </w:pPr>
    </w:p>
    <w:p w14:paraId="747CB7BA" w14:textId="22E63E56" w:rsidR="00533BA0" w:rsidRPr="007877BC" w:rsidRDefault="00533BA0" w:rsidP="00137150">
      <w:pPr>
        <w:pStyle w:val="ListParagraph"/>
        <w:tabs>
          <w:tab w:val="left" w:pos="3690"/>
        </w:tabs>
        <w:ind w:left="0"/>
        <w:rPr>
          <w:rFonts w:eastAsia="SimSun" w:cstheme="minorHAnsi"/>
          <w:b/>
          <w:bCs/>
          <w:sz w:val="22"/>
          <w:szCs w:val="22"/>
        </w:rPr>
      </w:pPr>
      <w:r w:rsidRPr="007877BC">
        <w:rPr>
          <w:rFonts w:eastAsia="SimSun" w:cstheme="minorHAnsi"/>
          <w:b/>
          <w:bCs/>
          <w:sz w:val="22"/>
          <w:szCs w:val="22"/>
        </w:rPr>
        <w:t>The Honorable Chuck Schumer</w:t>
      </w:r>
    </w:p>
    <w:p w14:paraId="6744197C" w14:textId="3D9B129B" w:rsidR="00533BA0" w:rsidRPr="007877BC" w:rsidRDefault="00533BA0" w:rsidP="00137150">
      <w:pPr>
        <w:pStyle w:val="ListParagraph"/>
        <w:tabs>
          <w:tab w:val="left" w:pos="3690"/>
        </w:tabs>
        <w:ind w:left="0"/>
        <w:rPr>
          <w:rFonts w:eastAsia="SimSun" w:cstheme="minorHAnsi"/>
          <w:sz w:val="22"/>
          <w:szCs w:val="22"/>
        </w:rPr>
      </w:pPr>
      <w:r w:rsidRPr="007877BC">
        <w:rPr>
          <w:rFonts w:eastAsia="SimSun" w:cstheme="minorHAnsi"/>
          <w:sz w:val="22"/>
          <w:szCs w:val="22"/>
        </w:rPr>
        <w:t>Senate Majority Leader</w:t>
      </w:r>
    </w:p>
    <w:p w14:paraId="189BC739" w14:textId="61C8D347" w:rsidR="00533BA0" w:rsidRPr="007877BC" w:rsidRDefault="00533BA0" w:rsidP="00137150">
      <w:pPr>
        <w:pStyle w:val="ListParagraph"/>
        <w:tabs>
          <w:tab w:val="left" w:pos="3690"/>
        </w:tabs>
        <w:ind w:left="0"/>
        <w:rPr>
          <w:rFonts w:eastAsia="SimSun" w:cstheme="minorHAnsi"/>
          <w:sz w:val="22"/>
          <w:szCs w:val="22"/>
        </w:rPr>
      </w:pPr>
      <w:r w:rsidRPr="007877BC">
        <w:rPr>
          <w:rFonts w:eastAsia="SimSun" w:cstheme="minorHAnsi"/>
          <w:sz w:val="22"/>
          <w:szCs w:val="22"/>
        </w:rPr>
        <w:t>United States Senate</w:t>
      </w:r>
    </w:p>
    <w:p w14:paraId="6A22A4D1" w14:textId="09D76138" w:rsidR="00533BA0" w:rsidRPr="007877BC" w:rsidRDefault="00533BA0" w:rsidP="00137150">
      <w:pPr>
        <w:pStyle w:val="ListParagraph"/>
        <w:tabs>
          <w:tab w:val="left" w:pos="3690"/>
        </w:tabs>
        <w:ind w:left="0"/>
        <w:rPr>
          <w:rFonts w:eastAsia="SimSun" w:cstheme="minorHAnsi"/>
          <w:sz w:val="22"/>
          <w:szCs w:val="22"/>
        </w:rPr>
      </w:pPr>
      <w:r w:rsidRPr="007877BC">
        <w:rPr>
          <w:rFonts w:eastAsia="SimSun" w:cstheme="minorHAnsi"/>
          <w:sz w:val="22"/>
          <w:szCs w:val="22"/>
        </w:rPr>
        <w:t>Washington, D.C. 20510</w:t>
      </w:r>
    </w:p>
    <w:p w14:paraId="4B7F3DFC" w14:textId="77777777" w:rsidR="00533BA0" w:rsidRPr="007877BC" w:rsidRDefault="00533BA0" w:rsidP="00137150">
      <w:pPr>
        <w:pStyle w:val="ListParagraph"/>
        <w:tabs>
          <w:tab w:val="left" w:pos="3690"/>
        </w:tabs>
        <w:ind w:left="0"/>
        <w:rPr>
          <w:rFonts w:eastAsia="SimSun" w:cstheme="minorHAnsi"/>
          <w:sz w:val="22"/>
          <w:szCs w:val="22"/>
        </w:rPr>
      </w:pPr>
    </w:p>
    <w:p w14:paraId="4BC0BCA6" w14:textId="77777777" w:rsidR="00533BA0" w:rsidRPr="007877BC" w:rsidRDefault="00533BA0" w:rsidP="00533BA0">
      <w:pPr>
        <w:pStyle w:val="ListParagraph"/>
        <w:tabs>
          <w:tab w:val="left" w:pos="3690"/>
        </w:tabs>
        <w:ind w:left="0"/>
        <w:rPr>
          <w:rFonts w:eastAsia="SimSun" w:cstheme="minorHAnsi"/>
          <w:b/>
          <w:bCs/>
          <w:sz w:val="22"/>
          <w:szCs w:val="22"/>
        </w:rPr>
      </w:pPr>
      <w:r w:rsidRPr="007877BC">
        <w:rPr>
          <w:rFonts w:eastAsia="SimSun" w:cstheme="minorHAnsi"/>
          <w:b/>
          <w:bCs/>
          <w:sz w:val="22"/>
          <w:szCs w:val="22"/>
        </w:rPr>
        <w:t>The Honorable Tom Carper</w:t>
      </w:r>
    </w:p>
    <w:p w14:paraId="3C120B2A" w14:textId="77777777" w:rsidR="00533BA0" w:rsidRPr="007877BC" w:rsidRDefault="00533BA0" w:rsidP="00533BA0">
      <w:pPr>
        <w:pStyle w:val="ListParagraph"/>
        <w:tabs>
          <w:tab w:val="left" w:pos="3690"/>
        </w:tabs>
        <w:ind w:left="0"/>
        <w:rPr>
          <w:rFonts w:eastAsia="SimSun" w:cstheme="minorHAnsi"/>
          <w:sz w:val="22"/>
          <w:szCs w:val="22"/>
        </w:rPr>
      </w:pPr>
      <w:r w:rsidRPr="007877BC">
        <w:rPr>
          <w:rFonts w:eastAsia="SimSun" w:cstheme="minorHAnsi"/>
          <w:sz w:val="22"/>
          <w:szCs w:val="22"/>
        </w:rPr>
        <w:t>Senate Environment and Public Works Committee Chair</w:t>
      </w:r>
    </w:p>
    <w:p w14:paraId="1B432273" w14:textId="77777777" w:rsidR="00533BA0" w:rsidRPr="007877BC" w:rsidRDefault="00533BA0" w:rsidP="00533BA0">
      <w:pPr>
        <w:pStyle w:val="ListParagraph"/>
        <w:tabs>
          <w:tab w:val="left" w:pos="3690"/>
        </w:tabs>
        <w:ind w:left="0"/>
        <w:rPr>
          <w:rFonts w:eastAsia="SimSun" w:cstheme="minorHAnsi"/>
          <w:sz w:val="22"/>
          <w:szCs w:val="22"/>
        </w:rPr>
      </w:pPr>
      <w:r w:rsidRPr="007877BC">
        <w:rPr>
          <w:rFonts w:eastAsia="SimSun" w:cstheme="minorHAnsi"/>
          <w:sz w:val="22"/>
          <w:szCs w:val="22"/>
        </w:rPr>
        <w:t>United States Senate</w:t>
      </w:r>
    </w:p>
    <w:p w14:paraId="23AA5266" w14:textId="40CC3FE9" w:rsidR="00533BA0" w:rsidRPr="007877BC" w:rsidRDefault="00533BA0" w:rsidP="00137150">
      <w:pPr>
        <w:pStyle w:val="ListParagraph"/>
        <w:tabs>
          <w:tab w:val="left" w:pos="3690"/>
        </w:tabs>
        <w:ind w:left="0"/>
        <w:rPr>
          <w:rFonts w:eastAsia="SimSun" w:cstheme="minorHAnsi"/>
          <w:sz w:val="22"/>
          <w:szCs w:val="22"/>
        </w:rPr>
      </w:pPr>
      <w:r w:rsidRPr="007877BC">
        <w:rPr>
          <w:rFonts w:eastAsia="SimSun" w:cstheme="minorHAnsi"/>
          <w:sz w:val="22"/>
          <w:szCs w:val="22"/>
        </w:rPr>
        <w:t>Washington, D.C. 20510</w:t>
      </w:r>
    </w:p>
    <w:p w14:paraId="5086E5F8" w14:textId="7A9C9975" w:rsidR="00533BA0" w:rsidRPr="007877BC" w:rsidRDefault="00533BA0" w:rsidP="00137150">
      <w:pPr>
        <w:pStyle w:val="ListParagraph"/>
        <w:tabs>
          <w:tab w:val="left" w:pos="3690"/>
        </w:tabs>
        <w:ind w:left="0"/>
        <w:rPr>
          <w:rFonts w:eastAsia="SimSun" w:cstheme="minorHAnsi"/>
          <w:b/>
          <w:bCs/>
          <w:sz w:val="22"/>
          <w:szCs w:val="22"/>
        </w:rPr>
      </w:pPr>
      <w:r w:rsidRPr="007877BC">
        <w:rPr>
          <w:rFonts w:eastAsia="SimSun" w:cstheme="minorHAnsi"/>
          <w:b/>
          <w:bCs/>
          <w:sz w:val="22"/>
          <w:szCs w:val="22"/>
        </w:rPr>
        <w:t>The Honorable Mitch McConnel</w:t>
      </w:r>
      <w:r w:rsidR="00ED1785" w:rsidRPr="007877BC">
        <w:rPr>
          <w:rFonts w:eastAsia="SimSun" w:cstheme="minorHAnsi"/>
          <w:b/>
          <w:bCs/>
          <w:sz w:val="22"/>
          <w:szCs w:val="22"/>
        </w:rPr>
        <w:t>l</w:t>
      </w:r>
    </w:p>
    <w:p w14:paraId="7E6FCEAA" w14:textId="4F363382" w:rsidR="00533BA0" w:rsidRPr="007877BC" w:rsidRDefault="00533BA0" w:rsidP="00137150">
      <w:pPr>
        <w:pStyle w:val="ListParagraph"/>
        <w:tabs>
          <w:tab w:val="left" w:pos="3690"/>
        </w:tabs>
        <w:ind w:left="0"/>
        <w:rPr>
          <w:rFonts w:eastAsia="SimSun" w:cstheme="minorHAnsi"/>
          <w:sz w:val="22"/>
          <w:szCs w:val="22"/>
        </w:rPr>
      </w:pPr>
      <w:r w:rsidRPr="007877BC">
        <w:rPr>
          <w:rFonts w:eastAsia="SimSun" w:cstheme="minorHAnsi"/>
          <w:sz w:val="22"/>
          <w:szCs w:val="22"/>
        </w:rPr>
        <w:t>Senate Minority Leader</w:t>
      </w:r>
    </w:p>
    <w:p w14:paraId="52F48C9F" w14:textId="253C0489" w:rsidR="00533BA0" w:rsidRPr="007877BC" w:rsidRDefault="00533BA0" w:rsidP="00137150">
      <w:pPr>
        <w:pStyle w:val="ListParagraph"/>
        <w:tabs>
          <w:tab w:val="left" w:pos="3690"/>
        </w:tabs>
        <w:ind w:left="0"/>
        <w:rPr>
          <w:rFonts w:eastAsia="SimSun" w:cstheme="minorHAnsi"/>
          <w:sz w:val="22"/>
          <w:szCs w:val="22"/>
        </w:rPr>
      </w:pPr>
      <w:r w:rsidRPr="007877BC">
        <w:rPr>
          <w:rFonts w:eastAsia="SimSun" w:cstheme="minorHAnsi"/>
          <w:sz w:val="22"/>
          <w:szCs w:val="22"/>
        </w:rPr>
        <w:t>United States Senate</w:t>
      </w:r>
    </w:p>
    <w:p w14:paraId="7136796B" w14:textId="0560E913" w:rsidR="00533BA0" w:rsidRPr="007877BC" w:rsidRDefault="00533BA0" w:rsidP="00137150">
      <w:pPr>
        <w:pStyle w:val="ListParagraph"/>
        <w:tabs>
          <w:tab w:val="left" w:pos="3690"/>
        </w:tabs>
        <w:ind w:left="0"/>
        <w:rPr>
          <w:rFonts w:eastAsia="SimSun" w:cstheme="minorHAnsi"/>
          <w:sz w:val="22"/>
          <w:szCs w:val="22"/>
        </w:rPr>
      </w:pPr>
      <w:r w:rsidRPr="007877BC">
        <w:rPr>
          <w:rFonts w:eastAsia="SimSun" w:cstheme="minorHAnsi"/>
          <w:sz w:val="22"/>
          <w:szCs w:val="22"/>
        </w:rPr>
        <w:t>Washington, D.C. 20510</w:t>
      </w:r>
    </w:p>
    <w:p w14:paraId="5192FA9A" w14:textId="77777777" w:rsidR="00533BA0" w:rsidRPr="007877BC" w:rsidRDefault="00533BA0" w:rsidP="00137150">
      <w:pPr>
        <w:pStyle w:val="ListParagraph"/>
        <w:tabs>
          <w:tab w:val="left" w:pos="3690"/>
        </w:tabs>
        <w:ind w:left="0"/>
        <w:rPr>
          <w:rFonts w:eastAsia="SimSun" w:cstheme="minorHAnsi"/>
          <w:sz w:val="22"/>
          <w:szCs w:val="22"/>
        </w:rPr>
      </w:pPr>
    </w:p>
    <w:p w14:paraId="60308145" w14:textId="069A7673" w:rsidR="00533BA0" w:rsidRPr="007877BC" w:rsidRDefault="00533BA0" w:rsidP="00137150">
      <w:pPr>
        <w:pStyle w:val="ListParagraph"/>
        <w:tabs>
          <w:tab w:val="left" w:pos="3690"/>
        </w:tabs>
        <w:ind w:left="0"/>
        <w:rPr>
          <w:rFonts w:eastAsia="SimSun" w:cstheme="minorHAnsi"/>
          <w:b/>
          <w:bCs/>
          <w:sz w:val="22"/>
          <w:szCs w:val="22"/>
        </w:rPr>
      </w:pPr>
      <w:r w:rsidRPr="007877BC">
        <w:rPr>
          <w:rFonts w:eastAsia="SimSun" w:cstheme="minorHAnsi"/>
          <w:b/>
          <w:bCs/>
          <w:sz w:val="22"/>
          <w:szCs w:val="22"/>
        </w:rPr>
        <w:t>The Honorable Shelley Moore Capito</w:t>
      </w:r>
    </w:p>
    <w:p w14:paraId="2B338D00" w14:textId="4429E942" w:rsidR="00533BA0" w:rsidRPr="007877BC" w:rsidRDefault="00533BA0" w:rsidP="00137150">
      <w:pPr>
        <w:pStyle w:val="ListParagraph"/>
        <w:tabs>
          <w:tab w:val="left" w:pos="3690"/>
        </w:tabs>
        <w:ind w:left="0"/>
        <w:rPr>
          <w:rFonts w:eastAsia="SimSun" w:cstheme="minorHAnsi"/>
          <w:sz w:val="22"/>
          <w:szCs w:val="22"/>
        </w:rPr>
      </w:pPr>
      <w:r w:rsidRPr="007877BC">
        <w:rPr>
          <w:rFonts w:eastAsia="SimSun" w:cstheme="minorHAnsi"/>
          <w:sz w:val="22"/>
          <w:szCs w:val="22"/>
        </w:rPr>
        <w:t>Senate Environment and Public Works Committee Ranking Member</w:t>
      </w:r>
    </w:p>
    <w:p w14:paraId="21F08080" w14:textId="027BAF9F" w:rsidR="00533BA0" w:rsidRPr="007877BC" w:rsidRDefault="00533BA0" w:rsidP="00137150">
      <w:pPr>
        <w:pStyle w:val="ListParagraph"/>
        <w:tabs>
          <w:tab w:val="left" w:pos="3690"/>
        </w:tabs>
        <w:ind w:left="0"/>
        <w:rPr>
          <w:rFonts w:eastAsia="SimSun" w:cstheme="minorHAnsi"/>
          <w:sz w:val="22"/>
          <w:szCs w:val="22"/>
        </w:rPr>
      </w:pPr>
      <w:r w:rsidRPr="007877BC">
        <w:rPr>
          <w:rFonts w:eastAsia="SimSun" w:cstheme="minorHAnsi"/>
          <w:sz w:val="22"/>
          <w:szCs w:val="22"/>
        </w:rPr>
        <w:t>United States Senate</w:t>
      </w:r>
    </w:p>
    <w:p w14:paraId="3724AE4D" w14:textId="09773826" w:rsidR="00533BA0" w:rsidRPr="007877BC" w:rsidRDefault="00533BA0" w:rsidP="00137150">
      <w:pPr>
        <w:pStyle w:val="ListParagraph"/>
        <w:tabs>
          <w:tab w:val="left" w:pos="3690"/>
        </w:tabs>
        <w:ind w:left="0"/>
        <w:rPr>
          <w:rFonts w:eastAsia="SimSun" w:cstheme="minorHAnsi"/>
          <w:sz w:val="22"/>
          <w:szCs w:val="22"/>
        </w:rPr>
      </w:pPr>
      <w:r w:rsidRPr="007877BC">
        <w:rPr>
          <w:rFonts w:eastAsia="SimSun" w:cstheme="minorHAnsi"/>
          <w:sz w:val="22"/>
          <w:szCs w:val="22"/>
        </w:rPr>
        <w:t>Washington, D.C. 20510</w:t>
      </w:r>
    </w:p>
    <w:p w14:paraId="1FF98533" w14:textId="77777777" w:rsidR="00533BA0" w:rsidRPr="007877BC" w:rsidRDefault="00533BA0" w:rsidP="00137150">
      <w:pPr>
        <w:pStyle w:val="ListParagraph"/>
        <w:tabs>
          <w:tab w:val="left" w:pos="3690"/>
        </w:tabs>
        <w:ind w:left="0"/>
        <w:rPr>
          <w:rFonts w:eastAsia="SimSun" w:cstheme="minorHAnsi"/>
          <w:sz w:val="22"/>
          <w:szCs w:val="22"/>
        </w:rPr>
        <w:sectPr w:rsidR="00533BA0" w:rsidRPr="007877BC" w:rsidSect="006B1D7C">
          <w:type w:val="continuous"/>
          <w:pgSz w:w="12240" w:h="15840"/>
          <w:pgMar w:top="1440" w:right="1800" w:bottom="1440" w:left="1800" w:header="450" w:footer="410" w:gutter="0"/>
          <w:cols w:num="2" w:space="720"/>
          <w:titlePg/>
        </w:sectPr>
      </w:pPr>
    </w:p>
    <w:p w14:paraId="1B49B982" w14:textId="77777777" w:rsidR="00533BA0" w:rsidRPr="007877BC" w:rsidRDefault="00533BA0" w:rsidP="00137150">
      <w:pPr>
        <w:pStyle w:val="ListParagraph"/>
        <w:tabs>
          <w:tab w:val="left" w:pos="3690"/>
        </w:tabs>
        <w:ind w:left="0"/>
        <w:rPr>
          <w:rFonts w:eastAsia="SimSun" w:cstheme="minorHAnsi"/>
          <w:sz w:val="22"/>
          <w:szCs w:val="22"/>
        </w:rPr>
      </w:pPr>
    </w:p>
    <w:p w14:paraId="2A36AD20" w14:textId="77777777" w:rsidR="00081001" w:rsidRPr="007877BC" w:rsidRDefault="00081001" w:rsidP="000941D7">
      <w:pPr>
        <w:rPr>
          <w:rFonts w:cstheme="minorHAnsi"/>
          <w:b/>
          <w:bCs/>
          <w:sz w:val="22"/>
          <w:szCs w:val="22"/>
        </w:rPr>
      </w:pPr>
    </w:p>
    <w:p w14:paraId="0CE314E7" w14:textId="0162DC2E" w:rsidR="00137150" w:rsidRPr="007877BC" w:rsidRDefault="004F766A" w:rsidP="00137150">
      <w:pPr>
        <w:rPr>
          <w:rFonts w:cstheme="minorHAnsi"/>
          <w:sz w:val="22"/>
          <w:szCs w:val="22"/>
        </w:rPr>
      </w:pPr>
      <w:r w:rsidRPr="007877BC">
        <w:rPr>
          <w:rFonts w:cstheme="minorHAnsi"/>
          <w:b/>
          <w:bCs/>
          <w:sz w:val="22"/>
          <w:szCs w:val="22"/>
        </w:rPr>
        <w:t xml:space="preserve">RE: </w:t>
      </w:r>
      <w:r w:rsidR="000836CD" w:rsidRPr="007877BC">
        <w:rPr>
          <w:rFonts w:cstheme="minorHAnsi"/>
          <w:b/>
          <w:bCs/>
          <w:sz w:val="22"/>
          <w:szCs w:val="22"/>
          <w:highlight w:val="yellow"/>
        </w:rPr>
        <w:t>[</w:t>
      </w:r>
      <w:r w:rsidR="004D51AD">
        <w:rPr>
          <w:rFonts w:eastAsia="Times New Roman" w:cstheme="minorHAnsi"/>
          <w:color w:val="212121"/>
          <w:sz w:val="22"/>
          <w:szCs w:val="22"/>
          <w:highlight w:val="yellow"/>
          <w:lang w:eastAsia="en-US"/>
        </w:rPr>
        <w:t>AGENCY NAME</w:t>
      </w:r>
      <w:r w:rsidR="000836CD" w:rsidRPr="007877BC">
        <w:rPr>
          <w:rFonts w:cstheme="minorHAnsi"/>
          <w:b/>
          <w:bCs/>
          <w:sz w:val="22"/>
          <w:szCs w:val="22"/>
          <w:highlight w:val="yellow"/>
        </w:rPr>
        <w:t>]</w:t>
      </w:r>
      <w:r w:rsidRPr="007877BC">
        <w:rPr>
          <w:rFonts w:cstheme="minorHAnsi"/>
          <w:b/>
          <w:bCs/>
          <w:sz w:val="22"/>
          <w:szCs w:val="22"/>
        </w:rPr>
        <w:t xml:space="preserve"> Request</w:t>
      </w:r>
      <w:r w:rsidR="00137150" w:rsidRPr="007877BC">
        <w:rPr>
          <w:rFonts w:cstheme="minorHAnsi"/>
          <w:b/>
          <w:bCs/>
          <w:sz w:val="22"/>
          <w:szCs w:val="22"/>
        </w:rPr>
        <w:t>s</w:t>
      </w:r>
      <w:r w:rsidRPr="007877BC">
        <w:rPr>
          <w:rFonts w:cstheme="minorHAnsi"/>
          <w:b/>
          <w:bCs/>
          <w:sz w:val="22"/>
          <w:szCs w:val="22"/>
        </w:rPr>
        <w:t xml:space="preserve"> </w:t>
      </w:r>
      <w:r w:rsidR="00137150" w:rsidRPr="007877BC">
        <w:rPr>
          <w:rFonts w:cstheme="minorHAnsi"/>
          <w:b/>
          <w:bCs/>
          <w:sz w:val="22"/>
          <w:szCs w:val="22"/>
        </w:rPr>
        <w:t>Support for</w:t>
      </w:r>
      <w:r w:rsidR="007877BC" w:rsidRPr="007877BC">
        <w:rPr>
          <w:rFonts w:cstheme="minorHAnsi"/>
          <w:b/>
          <w:bCs/>
          <w:sz w:val="22"/>
          <w:szCs w:val="22"/>
        </w:rPr>
        <w:t xml:space="preserve"> Passive Receiver PFAS Liability Protection</w:t>
      </w:r>
      <w:r w:rsidR="00137150" w:rsidRPr="007877BC">
        <w:rPr>
          <w:rFonts w:cstheme="minorHAnsi"/>
          <w:b/>
          <w:bCs/>
          <w:sz w:val="22"/>
          <w:szCs w:val="22"/>
        </w:rPr>
        <w:t xml:space="preserve"> </w:t>
      </w:r>
    </w:p>
    <w:p w14:paraId="6240991E" w14:textId="77777777" w:rsidR="004F766A" w:rsidRPr="007877BC" w:rsidRDefault="004F766A" w:rsidP="004F766A">
      <w:pPr>
        <w:rPr>
          <w:rFonts w:cstheme="minorHAnsi"/>
          <w:sz w:val="22"/>
          <w:szCs w:val="22"/>
        </w:rPr>
      </w:pPr>
    </w:p>
    <w:p w14:paraId="633EFB86" w14:textId="64B80700" w:rsidR="004F766A" w:rsidRPr="007877BC" w:rsidRDefault="004F766A" w:rsidP="004F766A">
      <w:pPr>
        <w:shd w:val="clear" w:color="auto" w:fill="FFFFFF"/>
        <w:rPr>
          <w:rFonts w:eastAsia="Times New Roman" w:cstheme="minorHAnsi"/>
          <w:color w:val="212121"/>
          <w:sz w:val="22"/>
          <w:szCs w:val="22"/>
          <w:lang w:eastAsia="en-US"/>
        </w:rPr>
      </w:pPr>
      <w:r w:rsidRPr="007877BC">
        <w:rPr>
          <w:rFonts w:eastAsia="Times New Roman" w:cstheme="minorHAnsi"/>
          <w:color w:val="212121"/>
          <w:sz w:val="22"/>
          <w:szCs w:val="22"/>
          <w:lang w:eastAsia="en-US"/>
        </w:rPr>
        <w:t xml:space="preserve">Dear </w:t>
      </w:r>
      <w:r w:rsidR="00533BA0" w:rsidRPr="007877BC">
        <w:rPr>
          <w:rFonts w:eastAsia="Times New Roman" w:cstheme="minorHAnsi"/>
          <w:color w:val="212121"/>
          <w:sz w:val="22"/>
          <w:szCs w:val="22"/>
          <w:lang w:eastAsia="en-US"/>
        </w:rPr>
        <w:t>Majority Leader Schumer, Minority Leader McConnel</w:t>
      </w:r>
      <w:r w:rsidR="00ED1785" w:rsidRPr="007877BC">
        <w:rPr>
          <w:rFonts w:eastAsia="Times New Roman" w:cstheme="minorHAnsi"/>
          <w:color w:val="212121"/>
          <w:sz w:val="22"/>
          <w:szCs w:val="22"/>
          <w:lang w:eastAsia="en-US"/>
        </w:rPr>
        <w:t>l</w:t>
      </w:r>
      <w:r w:rsidR="00533BA0" w:rsidRPr="007877BC">
        <w:rPr>
          <w:rFonts w:eastAsia="Times New Roman" w:cstheme="minorHAnsi"/>
          <w:color w:val="212121"/>
          <w:sz w:val="22"/>
          <w:szCs w:val="22"/>
          <w:lang w:eastAsia="en-US"/>
        </w:rPr>
        <w:t>, Chair Carper, and Ranking Member Capito</w:t>
      </w:r>
      <w:r w:rsidR="00137150" w:rsidRPr="007877BC">
        <w:rPr>
          <w:rFonts w:eastAsia="Times New Roman" w:cstheme="minorHAnsi"/>
          <w:color w:val="212121"/>
          <w:sz w:val="22"/>
          <w:szCs w:val="22"/>
          <w:lang w:eastAsia="en-US"/>
        </w:rPr>
        <w:t>,</w:t>
      </w:r>
      <w:r w:rsidRPr="007877BC">
        <w:rPr>
          <w:rFonts w:eastAsia="Times New Roman" w:cstheme="minorHAnsi"/>
          <w:color w:val="212121"/>
          <w:sz w:val="22"/>
          <w:szCs w:val="22"/>
          <w:lang w:eastAsia="en-US"/>
        </w:rPr>
        <w:t> </w:t>
      </w:r>
    </w:p>
    <w:p w14:paraId="0244258A" w14:textId="77777777" w:rsidR="004F766A" w:rsidRPr="007877BC" w:rsidRDefault="004F766A" w:rsidP="004F766A">
      <w:pPr>
        <w:shd w:val="clear" w:color="auto" w:fill="FFFFFF"/>
        <w:rPr>
          <w:rFonts w:eastAsia="Times New Roman" w:cstheme="minorHAnsi"/>
          <w:color w:val="212121"/>
          <w:sz w:val="22"/>
          <w:szCs w:val="22"/>
          <w:lang w:eastAsia="en-US"/>
        </w:rPr>
      </w:pPr>
      <w:r w:rsidRPr="007877BC">
        <w:rPr>
          <w:rFonts w:eastAsia="Times New Roman" w:cstheme="minorHAnsi"/>
          <w:color w:val="212121"/>
          <w:sz w:val="22"/>
          <w:szCs w:val="22"/>
          <w:lang w:eastAsia="en-US"/>
        </w:rPr>
        <w:t> </w:t>
      </w:r>
    </w:p>
    <w:p w14:paraId="0B60DB27" w14:textId="689BA291" w:rsidR="004F766A" w:rsidRPr="007877BC" w:rsidRDefault="000836CD" w:rsidP="000836CD">
      <w:pPr>
        <w:shd w:val="clear" w:color="auto" w:fill="FFFFFF"/>
        <w:rPr>
          <w:rFonts w:eastAsia="Times New Roman" w:cstheme="minorHAnsi"/>
          <w:color w:val="212121"/>
          <w:sz w:val="22"/>
          <w:szCs w:val="22"/>
          <w:lang w:eastAsia="en-US"/>
        </w:rPr>
      </w:pPr>
      <w:r w:rsidRPr="007877BC">
        <w:rPr>
          <w:rFonts w:eastAsia="Times New Roman" w:cstheme="minorHAnsi"/>
          <w:color w:val="212121"/>
          <w:sz w:val="22"/>
          <w:szCs w:val="22"/>
          <w:highlight w:val="yellow"/>
          <w:lang w:eastAsia="en-US"/>
        </w:rPr>
        <w:t>[</w:t>
      </w:r>
      <w:r w:rsidR="004D51AD">
        <w:rPr>
          <w:rFonts w:eastAsia="Times New Roman" w:cstheme="minorHAnsi"/>
          <w:color w:val="212121"/>
          <w:sz w:val="22"/>
          <w:szCs w:val="22"/>
          <w:highlight w:val="yellow"/>
          <w:lang w:eastAsia="en-US"/>
        </w:rPr>
        <w:t>AGENCY NAME</w:t>
      </w:r>
      <w:r w:rsidRPr="007877BC">
        <w:rPr>
          <w:rFonts w:eastAsia="Times New Roman" w:cstheme="minorHAnsi"/>
          <w:color w:val="212121"/>
          <w:sz w:val="22"/>
          <w:szCs w:val="22"/>
          <w:highlight w:val="yellow"/>
          <w:lang w:eastAsia="en-US"/>
        </w:rPr>
        <w:t>]</w:t>
      </w:r>
      <w:r w:rsidR="004F766A" w:rsidRPr="007877BC">
        <w:rPr>
          <w:rFonts w:eastAsia="Times New Roman" w:cstheme="minorHAnsi"/>
          <w:color w:val="212121"/>
          <w:sz w:val="22"/>
          <w:szCs w:val="22"/>
          <w:lang w:eastAsia="en-US"/>
        </w:rPr>
        <w:t xml:space="preserve"> respectfully requests </w:t>
      </w:r>
      <w:r w:rsidR="00060993" w:rsidRPr="007877BC">
        <w:rPr>
          <w:rFonts w:eastAsia="Times New Roman" w:cstheme="minorHAnsi"/>
          <w:color w:val="212121"/>
          <w:sz w:val="22"/>
          <w:szCs w:val="22"/>
          <w:lang w:eastAsia="en-US"/>
        </w:rPr>
        <w:t xml:space="preserve">your support for PFAS </w:t>
      </w:r>
      <w:r w:rsidR="00060993" w:rsidRPr="007877BC">
        <w:rPr>
          <w:rFonts w:cstheme="minorHAnsi"/>
          <w:sz w:val="22"/>
          <w:szCs w:val="22"/>
        </w:rPr>
        <w:t>liability protections for water and wastewater agencies under the Comprehensive Environmental Response, Compensation, and Liability Act (CERCLA) that follow all applicable law and regulations for PFAS.</w:t>
      </w:r>
      <w:r w:rsidR="00060993" w:rsidRPr="007877BC">
        <w:rPr>
          <w:rFonts w:eastAsia="Times New Roman" w:cstheme="minorHAnsi"/>
          <w:color w:val="212121"/>
          <w:sz w:val="22"/>
          <w:szCs w:val="22"/>
          <w:lang w:eastAsia="en-US"/>
        </w:rPr>
        <w:t xml:space="preserve"> </w:t>
      </w:r>
      <w:r w:rsidRPr="007877BC">
        <w:rPr>
          <w:rFonts w:eastAsia="Times New Roman" w:cstheme="minorHAnsi"/>
          <w:color w:val="212121"/>
          <w:sz w:val="22"/>
          <w:szCs w:val="22"/>
          <w:highlight w:val="yellow"/>
          <w:lang w:eastAsia="en-US"/>
        </w:rPr>
        <w:t>[</w:t>
      </w:r>
      <w:r w:rsidR="004D51AD">
        <w:rPr>
          <w:rFonts w:eastAsia="Times New Roman" w:cstheme="minorHAnsi"/>
          <w:color w:val="212121"/>
          <w:sz w:val="22"/>
          <w:szCs w:val="22"/>
          <w:highlight w:val="yellow"/>
          <w:lang w:eastAsia="en-US"/>
        </w:rPr>
        <w:t>Insert b</w:t>
      </w:r>
      <w:r w:rsidR="004F766A" w:rsidRPr="007877BC">
        <w:rPr>
          <w:rFonts w:eastAsia="Times New Roman" w:cstheme="minorHAnsi"/>
          <w:color w:val="212121"/>
          <w:sz w:val="22"/>
          <w:szCs w:val="22"/>
          <w:highlight w:val="yellow"/>
          <w:lang w:eastAsia="en-US"/>
        </w:rPr>
        <w:t>oilerplate information about your agency</w:t>
      </w:r>
      <w:r w:rsidRPr="00AC52B3">
        <w:rPr>
          <w:rFonts w:eastAsia="Times New Roman" w:cstheme="minorHAnsi"/>
          <w:color w:val="212121"/>
          <w:sz w:val="22"/>
          <w:szCs w:val="22"/>
          <w:highlight w:val="yellow"/>
          <w:lang w:eastAsia="en-US"/>
        </w:rPr>
        <w:t>]</w:t>
      </w:r>
      <w:r w:rsidR="00060993" w:rsidRPr="007877BC">
        <w:rPr>
          <w:rFonts w:eastAsia="Calibri" w:cstheme="minorHAnsi"/>
          <w:sz w:val="22"/>
          <w:szCs w:val="22"/>
          <w:shd w:val="clear" w:color="auto" w:fill="FFFFFF"/>
        </w:rPr>
        <w:t xml:space="preserve"> Potential liability from a proposed CERCLA </w:t>
      </w:r>
      <w:r w:rsidR="00C5131A" w:rsidRPr="007877BC">
        <w:rPr>
          <w:rFonts w:eastAsia="Calibri" w:cstheme="minorHAnsi"/>
          <w:sz w:val="22"/>
          <w:szCs w:val="22"/>
          <w:shd w:val="clear" w:color="auto" w:fill="FFFFFF"/>
        </w:rPr>
        <w:t xml:space="preserve">hazardous substance </w:t>
      </w:r>
      <w:r w:rsidR="00060993" w:rsidRPr="007877BC">
        <w:rPr>
          <w:rFonts w:eastAsia="Calibri" w:cstheme="minorHAnsi"/>
          <w:sz w:val="22"/>
          <w:szCs w:val="22"/>
          <w:shd w:val="clear" w:color="auto" w:fill="FFFFFF"/>
        </w:rPr>
        <w:t>designation</w:t>
      </w:r>
      <w:r w:rsidR="00E45E03" w:rsidRPr="007877BC">
        <w:rPr>
          <w:rFonts w:eastAsia="Calibri" w:cstheme="minorHAnsi"/>
          <w:sz w:val="22"/>
          <w:szCs w:val="22"/>
          <w:shd w:val="clear" w:color="auto" w:fill="FFFFFF"/>
        </w:rPr>
        <w:t xml:space="preserve"> for PFOA and PFOS,</w:t>
      </w:r>
      <w:r w:rsidR="00060993" w:rsidRPr="007877BC">
        <w:rPr>
          <w:rFonts w:eastAsia="Calibri" w:cstheme="minorHAnsi"/>
          <w:sz w:val="22"/>
          <w:szCs w:val="22"/>
          <w:shd w:val="clear" w:color="auto" w:fill="FFFFFF"/>
        </w:rPr>
        <w:t xml:space="preserve"> and the associated costs</w:t>
      </w:r>
      <w:r w:rsidR="00E45E03" w:rsidRPr="007877BC">
        <w:rPr>
          <w:rFonts w:eastAsia="Calibri" w:cstheme="minorHAnsi"/>
          <w:sz w:val="22"/>
          <w:szCs w:val="22"/>
          <w:shd w:val="clear" w:color="auto" w:fill="FFFFFF"/>
        </w:rPr>
        <w:t>,</w:t>
      </w:r>
      <w:r w:rsidR="00060993" w:rsidRPr="007877BC">
        <w:rPr>
          <w:rFonts w:eastAsia="Calibri" w:cstheme="minorHAnsi"/>
          <w:sz w:val="22"/>
          <w:szCs w:val="22"/>
          <w:shd w:val="clear" w:color="auto" w:fill="FFFFFF"/>
        </w:rPr>
        <w:t xml:space="preserve"> </w:t>
      </w:r>
      <w:r w:rsidR="00761DB0" w:rsidRPr="007877BC">
        <w:rPr>
          <w:rFonts w:eastAsia="Calibri" w:cstheme="minorHAnsi"/>
          <w:sz w:val="22"/>
          <w:szCs w:val="22"/>
          <w:shd w:val="clear" w:color="auto" w:fill="FFFFFF"/>
        </w:rPr>
        <w:t xml:space="preserve">is </w:t>
      </w:r>
      <w:r w:rsidR="00060993" w:rsidRPr="007877BC">
        <w:rPr>
          <w:rFonts w:eastAsia="Calibri" w:cstheme="minorHAnsi"/>
          <w:sz w:val="22"/>
          <w:szCs w:val="22"/>
          <w:shd w:val="clear" w:color="auto" w:fill="FFFFFF"/>
        </w:rPr>
        <w:t xml:space="preserve">a serious concern for our </w:t>
      </w:r>
      <w:r w:rsidR="00060993" w:rsidRPr="007877BC">
        <w:rPr>
          <w:rFonts w:eastAsia="Calibri" w:cstheme="minorHAnsi"/>
          <w:sz w:val="22"/>
          <w:szCs w:val="22"/>
          <w:highlight w:val="yellow"/>
          <w:shd w:val="clear" w:color="auto" w:fill="FFFFFF"/>
        </w:rPr>
        <w:t>agency.</w:t>
      </w:r>
    </w:p>
    <w:p w14:paraId="1DC42D9B" w14:textId="77777777" w:rsidR="004F766A" w:rsidRPr="007877BC" w:rsidRDefault="004F766A" w:rsidP="004F766A">
      <w:pPr>
        <w:shd w:val="clear" w:color="auto" w:fill="FFFFFF"/>
        <w:rPr>
          <w:rFonts w:eastAsia="Times New Roman" w:cstheme="minorHAnsi"/>
          <w:color w:val="212121"/>
          <w:sz w:val="22"/>
          <w:szCs w:val="22"/>
          <w:lang w:eastAsia="en-US"/>
        </w:rPr>
      </w:pPr>
      <w:r w:rsidRPr="007877BC">
        <w:rPr>
          <w:rFonts w:eastAsia="Times New Roman" w:cstheme="minorHAnsi"/>
          <w:color w:val="212121"/>
          <w:sz w:val="22"/>
          <w:szCs w:val="22"/>
          <w:lang w:eastAsia="en-US"/>
        </w:rPr>
        <w:t> </w:t>
      </w:r>
    </w:p>
    <w:p w14:paraId="2DA5685C" w14:textId="31A2BB87" w:rsidR="008055F6" w:rsidRPr="007877BC" w:rsidRDefault="00060993" w:rsidP="00060993">
      <w:pPr>
        <w:pStyle w:val="Default"/>
        <w:rPr>
          <w:rFonts w:asciiTheme="minorHAnsi" w:hAnsiTheme="minorHAnsi" w:cstheme="minorHAnsi"/>
          <w:sz w:val="22"/>
          <w:szCs w:val="22"/>
        </w:rPr>
      </w:pPr>
      <w:r w:rsidRPr="007877BC">
        <w:rPr>
          <w:rFonts w:asciiTheme="minorHAnsi" w:hAnsiTheme="minorHAnsi" w:cstheme="minorHAnsi"/>
          <w:sz w:val="22"/>
          <w:szCs w:val="22"/>
        </w:rPr>
        <w:t xml:space="preserve">In </w:t>
      </w:r>
      <w:r w:rsidRPr="007877BC">
        <w:rPr>
          <w:rFonts w:asciiTheme="minorHAnsi" w:hAnsiTheme="minorHAnsi" w:cstheme="minorHAnsi"/>
          <w:color w:val="auto"/>
          <w:sz w:val="22"/>
          <w:szCs w:val="22"/>
        </w:rPr>
        <w:t xml:space="preserve">September 2022, EPA published </w:t>
      </w:r>
      <w:r w:rsidR="00304086" w:rsidRPr="007877BC">
        <w:rPr>
          <w:rFonts w:asciiTheme="minorHAnsi" w:hAnsiTheme="minorHAnsi" w:cstheme="minorHAnsi"/>
          <w:color w:val="auto"/>
          <w:sz w:val="22"/>
          <w:szCs w:val="22"/>
        </w:rPr>
        <w:t>a</w:t>
      </w:r>
      <w:r w:rsidRPr="007877BC">
        <w:rPr>
          <w:rFonts w:asciiTheme="minorHAnsi" w:hAnsiTheme="minorHAnsi" w:cstheme="minorHAnsi"/>
          <w:color w:val="auto"/>
          <w:sz w:val="22"/>
          <w:szCs w:val="22"/>
        </w:rPr>
        <w:t xml:space="preserve"> proposed rule to designate PFOA and PFOS as CERCLA hazardous substances. </w:t>
      </w:r>
      <w:r w:rsidR="00E45E03" w:rsidRPr="007877BC">
        <w:rPr>
          <w:rFonts w:asciiTheme="minorHAnsi" w:hAnsiTheme="minorHAnsi" w:cstheme="minorHAnsi"/>
          <w:color w:val="auto"/>
          <w:sz w:val="22"/>
          <w:szCs w:val="22"/>
        </w:rPr>
        <w:t xml:space="preserve">That rule is now in the final stages, currently at the Office of Management and Budget for </w:t>
      </w:r>
      <w:proofErr w:type="gramStart"/>
      <w:r w:rsidR="00E45E03" w:rsidRPr="007877BC">
        <w:rPr>
          <w:rFonts w:asciiTheme="minorHAnsi" w:hAnsiTheme="minorHAnsi" w:cstheme="minorHAnsi"/>
          <w:color w:val="auto"/>
          <w:sz w:val="22"/>
          <w:szCs w:val="22"/>
        </w:rPr>
        <w:t>review</w:t>
      </w:r>
      <w:r w:rsidR="00AE7F9C">
        <w:rPr>
          <w:rFonts w:asciiTheme="minorHAnsi" w:hAnsiTheme="minorHAnsi" w:cstheme="minorHAnsi"/>
          <w:color w:val="auto"/>
          <w:sz w:val="22"/>
          <w:szCs w:val="22"/>
        </w:rPr>
        <w:t>,</w:t>
      </w:r>
      <w:r w:rsidR="00E45E03" w:rsidRPr="007877BC">
        <w:rPr>
          <w:rFonts w:asciiTheme="minorHAnsi" w:hAnsiTheme="minorHAnsi" w:cstheme="minorHAnsi"/>
          <w:color w:val="auto"/>
          <w:sz w:val="22"/>
          <w:szCs w:val="22"/>
        </w:rPr>
        <w:t xml:space="preserve"> </w:t>
      </w:r>
      <w:r w:rsidR="00761DB0" w:rsidRPr="007877BC">
        <w:rPr>
          <w:rFonts w:asciiTheme="minorHAnsi" w:hAnsiTheme="minorHAnsi" w:cstheme="minorHAnsi"/>
          <w:color w:val="auto"/>
          <w:sz w:val="22"/>
          <w:szCs w:val="22"/>
        </w:rPr>
        <w:t>and</w:t>
      </w:r>
      <w:proofErr w:type="gramEnd"/>
      <w:r w:rsidR="00761DB0" w:rsidRPr="007877BC">
        <w:rPr>
          <w:rFonts w:asciiTheme="minorHAnsi" w:hAnsiTheme="minorHAnsi" w:cstheme="minorHAnsi"/>
          <w:color w:val="auto"/>
          <w:sz w:val="22"/>
          <w:szCs w:val="22"/>
        </w:rPr>
        <w:t xml:space="preserve"> is expected to be finalized before the end of this month</w:t>
      </w:r>
      <w:r w:rsidR="00E45E03" w:rsidRPr="007877BC">
        <w:rPr>
          <w:rFonts w:asciiTheme="minorHAnsi" w:hAnsiTheme="minorHAnsi" w:cstheme="minorHAnsi"/>
          <w:color w:val="auto"/>
          <w:sz w:val="22"/>
          <w:szCs w:val="22"/>
        </w:rPr>
        <w:t xml:space="preserve">. </w:t>
      </w:r>
      <w:r w:rsidR="008055F6" w:rsidRPr="007877BC">
        <w:rPr>
          <w:rFonts w:asciiTheme="minorHAnsi" w:hAnsiTheme="minorHAnsi" w:cstheme="minorHAnsi"/>
          <w:color w:val="auto"/>
          <w:sz w:val="22"/>
          <w:szCs w:val="22"/>
        </w:rPr>
        <w:t>Congress intended CERCLA to be a statute that would allow for the remediation of contaminated sites and ensure the polluters are financially responsible for the cleanup through the “polluter pay</w:t>
      </w:r>
      <w:r w:rsidR="007877BC" w:rsidRPr="007877BC">
        <w:rPr>
          <w:rFonts w:asciiTheme="minorHAnsi" w:hAnsiTheme="minorHAnsi" w:cstheme="minorHAnsi"/>
          <w:color w:val="auto"/>
          <w:sz w:val="22"/>
          <w:szCs w:val="22"/>
        </w:rPr>
        <w:t>s</w:t>
      </w:r>
      <w:r w:rsidR="008055F6" w:rsidRPr="007877BC">
        <w:rPr>
          <w:rFonts w:asciiTheme="minorHAnsi" w:hAnsiTheme="minorHAnsi" w:cstheme="minorHAnsi"/>
          <w:color w:val="auto"/>
          <w:sz w:val="22"/>
          <w:szCs w:val="22"/>
        </w:rPr>
        <w:t xml:space="preserve">” model. </w:t>
      </w:r>
      <w:r w:rsidRPr="007877BC">
        <w:rPr>
          <w:rFonts w:asciiTheme="minorHAnsi" w:eastAsia="Times New Roman" w:hAnsiTheme="minorHAnsi" w:cstheme="minorHAnsi"/>
          <w:color w:val="212121"/>
          <w:sz w:val="22"/>
          <w:szCs w:val="22"/>
          <w:highlight w:val="yellow"/>
          <w:lang w:eastAsia="en-US"/>
        </w:rPr>
        <w:t>[</w:t>
      </w:r>
      <w:r w:rsidR="004D51AD">
        <w:rPr>
          <w:rFonts w:asciiTheme="minorHAnsi" w:eastAsia="Times New Roman" w:hAnsiTheme="minorHAnsi" w:cstheme="minorHAnsi"/>
          <w:color w:val="212121"/>
          <w:sz w:val="22"/>
          <w:szCs w:val="22"/>
          <w:highlight w:val="yellow"/>
          <w:lang w:eastAsia="en-US"/>
        </w:rPr>
        <w:t>AGENCY NAME</w:t>
      </w:r>
      <w:r w:rsidRPr="007877BC">
        <w:rPr>
          <w:rFonts w:asciiTheme="minorHAnsi" w:eastAsia="Times New Roman" w:hAnsiTheme="minorHAnsi" w:cstheme="minorHAnsi"/>
          <w:color w:val="212121"/>
          <w:sz w:val="22"/>
          <w:szCs w:val="22"/>
          <w:highlight w:val="yellow"/>
          <w:lang w:eastAsia="en-US"/>
        </w:rPr>
        <w:t>]</w:t>
      </w:r>
      <w:r w:rsidRPr="007877BC">
        <w:rPr>
          <w:rFonts w:asciiTheme="minorHAnsi" w:eastAsia="Times New Roman" w:hAnsiTheme="minorHAnsi" w:cstheme="minorHAnsi"/>
          <w:color w:val="212121"/>
          <w:sz w:val="22"/>
          <w:szCs w:val="22"/>
          <w:lang w:eastAsia="en-US"/>
        </w:rPr>
        <w:t xml:space="preserve"> </w:t>
      </w:r>
      <w:r w:rsidRPr="007877BC">
        <w:rPr>
          <w:rFonts w:asciiTheme="minorHAnsi" w:hAnsiTheme="minorHAnsi" w:cstheme="minorHAnsi"/>
          <w:sz w:val="22"/>
          <w:szCs w:val="22"/>
        </w:rPr>
        <w:t xml:space="preserve">strongly supports </w:t>
      </w:r>
      <w:r w:rsidR="008055F6" w:rsidRPr="007877BC">
        <w:rPr>
          <w:rFonts w:asciiTheme="minorHAnsi" w:hAnsiTheme="minorHAnsi" w:cstheme="minorHAnsi"/>
          <w:sz w:val="22"/>
          <w:szCs w:val="22"/>
        </w:rPr>
        <w:t xml:space="preserve">ensuring the CERCLA </w:t>
      </w:r>
      <w:r w:rsidRPr="007877BC">
        <w:rPr>
          <w:rFonts w:asciiTheme="minorHAnsi" w:hAnsiTheme="minorHAnsi" w:cstheme="minorHAnsi"/>
          <w:sz w:val="22"/>
          <w:szCs w:val="22"/>
        </w:rPr>
        <w:t>“polluter pays” principle</w:t>
      </w:r>
      <w:r w:rsidR="008055F6" w:rsidRPr="007877BC">
        <w:rPr>
          <w:rFonts w:asciiTheme="minorHAnsi" w:hAnsiTheme="minorHAnsi" w:cstheme="minorHAnsi"/>
          <w:sz w:val="22"/>
          <w:szCs w:val="22"/>
        </w:rPr>
        <w:t xml:space="preserve"> remains intact</w:t>
      </w:r>
      <w:r w:rsidRPr="007877BC">
        <w:rPr>
          <w:rFonts w:asciiTheme="minorHAnsi" w:hAnsiTheme="minorHAnsi" w:cstheme="minorHAnsi"/>
          <w:sz w:val="22"/>
          <w:szCs w:val="22"/>
        </w:rPr>
        <w:t>. However, under current federal efforts</w:t>
      </w:r>
      <w:r w:rsidR="007877BC">
        <w:rPr>
          <w:rFonts w:asciiTheme="minorHAnsi" w:hAnsiTheme="minorHAnsi" w:cstheme="minorHAnsi"/>
          <w:sz w:val="22"/>
          <w:szCs w:val="22"/>
        </w:rPr>
        <w:t>,</w:t>
      </w:r>
      <w:r w:rsidRPr="007877BC">
        <w:rPr>
          <w:rFonts w:asciiTheme="minorHAnsi" w:hAnsiTheme="minorHAnsi" w:cstheme="minorHAnsi"/>
          <w:sz w:val="22"/>
          <w:szCs w:val="22"/>
        </w:rPr>
        <w:t xml:space="preserve"> </w:t>
      </w:r>
      <w:r w:rsidR="008055F6" w:rsidRPr="007877BC">
        <w:rPr>
          <w:rFonts w:asciiTheme="minorHAnsi" w:hAnsiTheme="minorHAnsi" w:cstheme="minorHAnsi"/>
          <w:sz w:val="22"/>
          <w:szCs w:val="22"/>
        </w:rPr>
        <w:t xml:space="preserve">ACWA </w:t>
      </w:r>
      <w:r w:rsidRPr="007877BC">
        <w:rPr>
          <w:rFonts w:asciiTheme="minorHAnsi" w:hAnsiTheme="minorHAnsi" w:cstheme="minorHAnsi"/>
          <w:sz w:val="22"/>
          <w:szCs w:val="22"/>
        </w:rPr>
        <w:t>members and their ratepayers will be facing a “community pays” outcome that unfairly shifts the clean-up and liability costs onto</w:t>
      </w:r>
      <w:r w:rsidR="00BE4812" w:rsidRPr="007877BC">
        <w:rPr>
          <w:rFonts w:asciiTheme="minorHAnsi" w:hAnsiTheme="minorHAnsi" w:cstheme="minorHAnsi"/>
          <w:sz w:val="22"/>
          <w:szCs w:val="22"/>
        </w:rPr>
        <w:t xml:space="preserve"> water agencies and t</w:t>
      </w:r>
      <w:r w:rsidRPr="007877BC">
        <w:rPr>
          <w:rFonts w:asciiTheme="minorHAnsi" w:hAnsiTheme="minorHAnsi" w:cstheme="minorHAnsi"/>
          <w:sz w:val="22"/>
          <w:szCs w:val="22"/>
        </w:rPr>
        <w:t xml:space="preserve">he public they serve. </w:t>
      </w:r>
    </w:p>
    <w:p w14:paraId="7F2B89E1" w14:textId="77777777" w:rsidR="008055F6" w:rsidRPr="007877BC" w:rsidRDefault="008055F6" w:rsidP="00060993">
      <w:pPr>
        <w:pStyle w:val="Default"/>
        <w:rPr>
          <w:rFonts w:asciiTheme="minorHAnsi" w:hAnsiTheme="minorHAnsi" w:cstheme="minorHAnsi"/>
          <w:sz w:val="22"/>
          <w:szCs w:val="22"/>
        </w:rPr>
      </w:pPr>
    </w:p>
    <w:p w14:paraId="6D33F7BA" w14:textId="223C77C6" w:rsidR="00060993" w:rsidRPr="007877BC" w:rsidRDefault="00060993" w:rsidP="00060993">
      <w:pPr>
        <w:rPr>
          <w:rFonts w:eastAsia="Calibri" w:cstheme="minorHAnsi"/>
          <w:sz w:val="22"/>
          <w:szCs w:val="22"/>
        </w:rPr>
      </w:pPr>
      <w:r w:rsidRPr="007877BC">
        <w:rPr>
          <w:rFonts w:eastAsia="Calibri" w:cstheme="minorHAnsi"/>
          <w:b/>
          <w:bCs/>
          <w:sz w:val="22"/>
          <w:szCs w:val="22"/>
        </w:rPr>
        <w:t>Public water and wastewater agencies are passive receivers of PFAS from a vast array of domestic, commercial, and industrial sources.</w:t>
      </w:r>
      <w:r w:rsidRPr="007877BC">
        <w:rPr>
          <w:rFonts w:eastAsia="Calibri" w:cstheme="minorHAnsi"/>
          <w:sz w:val="22"/>
          <w:szCs w:val="22"/>
        </w:rPr>
        <w:t xml:space="preserve"> Water systems, and the public, do not have control over PFAS in the environment given the overwhelming presence of this family of chemicals in the chain of commerce and in our homes. </w:t>
      </w:r>
    </w:p>
    <w:p w14:paraId="159D0C16" w14:textId="683CDFBE" w:rsidR="004F766A" w:rsidRPr="007877BC" w:rsidRDefault="004F766A" w:rsidP="004F766A">
      <w:pPr>
        <w:shd w:val="clear" w:color="auto" w:fill="FFFFFF"/>
        <w:rPr>
          <w:rFonts w:eastAsia="Times New Roman" w:cstheme="minorHAnsi"/>
          <w:color w:val="212121"/>
          <w:sz w:val="22"/>
          <w:szCs w:val="22"/>
          <w:lang w:eastAsia="en-US"/>
        </w:rPr>
      </w:pPr>
    </w:p>
    <w:p w14:paraId="6BC18B4E" w14:textId="04979A57" w:rsidR="009910B1" w:rsidRPr="007877BC" w:rsidRDefault="00060993" w:rsidP="00060993">
      <w:pPr>
        <w:pStyle w:val="ListParagraph"/>
        <w:tabs>
          <w:tab w:val="left" w:pos="3690"/>
        </w:tabs>
        <w:ind w:left="0"/>
        <w:rPr>
          <w:rFonts w:cstheme="minorHAnsi"/>
          <w:sz w:val="22"/>
          <w:szCs w:val="22"/>
        </w:rPr>
      </w:pPr>
      <w:r w:rsidRPr="007877BC">
        <w:rPr>
          <w:rFonts w:eastAsia="SimSun" w:cstheme="minorHAnsi"/>
          <w:sz w:val="22"/>
          <w:szCs w:val="22"/>
        </w:rPr>
        <w:t xml:space="preserve">Without an explicit exemption from liability under CERCLA, water systems could be held financially liable for the cleanup of Superfund sites contaminated with PFAS </w:t>
      </w:r>
      <w:r w:rsidR="00304086" w:rsidRPr="007877BC">
        <w:rPr>
          <w:rFonts w:eastAsia="SimSun" w:cstheme="minorHAnsi"/>
          <w:sz w:val="22"/>
          <w:szCs w:val="22"/>
        </w:rPr>
        <w:t xml:space="preserve">for merely fulfilling their responsibilities under the Safe Drinking Water Act to treat and dispose of these chemicals </w:t>
      </w:r>
      <w:r w:rsidR="00304086" w:rsidRPr="007877BC">
        <w:rPr>
          <w:rFonts w:eastAsia="SimSun" w:cstheme="minorHAnsi"/>
          <w:sz w:val="22"/>
          <w:szCs w:val="22"/>
        </w:rPr>
        <w:lastRenderedPageBreak/>
        <w:t>to protect public health</w:t>
      </w:r>
      <w:r w:rsidRPr="007877BC">
        <w:rPr>
          <w:rFonts w:eastAsia="SimSun" w:cstheme="minorHAnsi"/>
          <w:sz w:val="22"/>
          <w:szCs w:val="22"/>
        </w:rPr>
        <w:t>.</w:t>
      </w:r>
      <w:r w:rsidRPr="007877BC">
        <w:rPr>
          <w:rFonts w:cstheme="minorHAnsi"/>
          <w:sz w:val="22"/>
          <w:szCs w:val="22"/>
        </w:rPr>
        <w:t xml:space="preserve"> </w:t>
      </w:r>
      <w:r w:rsidR="00C24153" w:rsidRPr="007877BC">
        <w:rPr>
          <w:rFonts w:cstheme="minorHAnsi"/>
          <w:sz w:val="22"/>
          <w:szCs w:val="22"/>
        </w:rPr>
        <w:t xml:space="preserve">While we appreciated that EPA has shared that </w:t>
      </w:r>
      <w:r w:rsidR="008055F6" w:rsidRPr="007877BC">
        <w:rPr>
          <w:rFonts w:cstheme="minorHAnsi"/>
          <w:sz w:val="22"/>
          <w:szCs w:val="22"/>
        </w:rPr>
        <w:t xml:space="preserve">it </w:t>
      </w:r>
      <w:r w:rsidR="00C24153" w:rsidRPr="007877BC">
        <w:rPr>
          <w:rFonts w:cstheme="minorHAnsi"/>
          <w:sz w:val="22"/>
          <w:szCs w:val="22"/>
        </w:rPr>
        <w:t xml:space="preserve">is does not intend to pursue water systems for cleanup costs, the CERCLA statute leaves those same systems vulnerable to </w:t>
      </w:r>
      <w:r w:rsidR="00F133AB" w:rsidRPr="007877BC">
        <w:rPr>
          <w:rFonts w:cstheme="minorHAnsi"/>
          <w:sz w:val="22"/>
          <w:szCs w:val="22"/>
        </w:rPr>
        <w:t>litigation</w:t>
      </w:r>
      <w:r w:rsidR="00C24153" w:rsidRPr="007877BC">
        <w:rPr>
          <w:rFonts w:cstheme="minorHAnsi"/>
          <w:sz w:val="22"/>
          <w:szCs w:val="22"/>
        </w:rPr>
        <w:t xml:space="preserve"> by the polluters themselves through potentially responsible party (PRP) suits. Cleanup costs alone are daunting for many water systems; adding the financial implications of litigation </w:t>
      </w:r>
      <w:r w:rsidR="00CA7EF9" w:rsidRPr="007877BC">
        <w:rPr>
          <w:rFonts w:cstheme="minorHAnsi"/>
          <w:sz w:val="22"/>
          <w:szCs w:val="22"/>
        </w:rPr>
        <w:t xml:space="preserve">would be overly burdensome for ratepayers. </w:t>
      </w:r>
    </w:p>
    <w:p w14:paraId="0D20628F" w14:textId="77777777" w:rsidR="00CA7EF9" w:rsidRPr="007877BC" w:rsidRDefault="00CA7EF9" w:rsidP="00060993">
      <w:pPr>
        <w:pStyle w:val="ListParagraph"/>
        <w:tabs>
          <w:tab w:val="left" w:pos="3690"/>
        </w:tabs>
        <w:ind w:left="0"/>
        <w:rPr>
          <w:rFonts w:cstheme="minorHAnsi"/>
          <w:sz w:val="22"/>
          <w:szCs w:val="22"/>
        </w:rPr>
      </w:pPr>
    </w:p>
    <w:p w14:paraId="5C5E1433" w14:textId="32FE5E5E" w:rsidR="00CA7EF9" w:rsidRPr="007877BC" w:rsidRDefault="00414433" w:rsidP="00414433">
      <w:pPr>
        <w:pStyle w:val="ListParagraph"/>
        <w:tabs>
          <w:tab w:val="left" w:pos="3690"/>
        </w:tabs>
        <w:ind w:left="0"/>
        <w:rPr>
          <w:rFonts w:cstheme="minorHAnsi"/>
          <w:sz w:val="22"/>
          <w:szCs w:val="22"/>
        </w:rPr>
      </w:pPr>
      <w:r w:rsidRPr="007877BC">
        <w:rPr>
          <w:rFonts w:cstheme="minorHAnsi"/>
          <w:sz w:val="22"/>
          <w:szCs w:val="22"/>
        </w:rPr>
        <w:t>We ask that the Senate consider and pass legislation that would protect water systems</w:t>
      </w:r>
      <w:r w:rsidR="00576101">
        <w:rPr>
          <w:rFonts w:cstheme="minorHAnsi"/>
          <w:sz w:val="22"/>
          <w:szCs w:val="22"/>
        </w:rPr>
        <w:t xml:space="preserve"> and</w:t>
      </w:r>
      <w:r w:rsidRPr="007877BC">
        <w:rPr>
          <w:rFonts w:cstheme="minorHAnsi"/>
          <w:sz w:val="22"/>
          <w:szCs w:val="22"/>
        </w:rPr>
        <w:t xml:space="preserve"> uphold CERCLA’s polluter pays principle. One example of this is Senator </w:t>
      </w:r>
      <w:r w:rsidR="00A6262F">
        <w:rPr>
          <w:rFonts w:cstheme="minorHAnsi"/>
          <w:sz w:val="22"/>
          <w:szCs w:val="22"/>
        </w:rPr>
        <w:t xml:space="preserve">Cynthia </w:t>
      </w:r>
      <w:r w:rsidRPr="007877BC">
        <w:rPr>
          <w:rFonts w:cstheme="minorHAnsi"/>
          <w:sz w:val="22"/>
          <w:szCs w:val="22"/>
        </w:rPr>
        <w:t xml:space="preserve">Lummis’ legislation, </w:t>
      </w:r>
      <w:r w:rsidRPr="007877BC">
        <w:rPr>
          <w:rFonts w:cstheme="minorHAnsi"/>
          <w:b/>
          <w:bCs/>
          <w:sz w:val="22"/>
          <w:szCs w:val="22"/>
        </w:rPr>
        <w:t>S. 1430, the Water Systems PFAS Liability Protection Act.</w:t>
      </w:r>
      <w:r w:rsidRPr="007877BC">
        <w:rPr>
          <w:rFonts w:cstheme="minorHAnsi"/>
          <w:bCs/>
          <w:sz w:val="22"/>
          <w:szCs w:val="22"/>
        </w:rPr>
        <w:t xml:space="preserve"> This legislation would provide the protection that water systems desperately need to face the challenge of PFAS pollution with all the resources they can bring to bear. </w:t>
      </w:r>
      <w:r w:rsidR="00CA7EF9" w:rsidRPr="007877BC">
        <w:rPr>
          <w:rFonts w:cstheme="minorHAnsi"/>
          <w:sz w:val="22"/>
          <w:szCs w:val="22"/>
        </w:rPr>
        <w:t xml:space="preserve">This legislation would protect water systems, as CERCLA intends, and put the burden solely on polluters – not ratepayers. This will allow water systems to focus on and allocate resources to accomplish their most important goal: providing safe, reliable, and affordable water service to ratepayers. </w:t>
      </w:r>
    </w:p>
    <w:p w14:paraId="4C8D23D2" w14:textId="77777777" w:rsidR="009910B1" w:rsidRPr="007877BC" w:rsidRDefault="009910B1" w:rsidP="00060993">
      <w:pPr>
        <w:pStyle w:val="ListParagraph"/>
        <w:tabs>
          <w:tab w:val="left" w:pos="3690"/>
        </w:tabs>
        <w:ind w:left="0"/>
        <w:rPr>
          <w:rFonts w:eastAsia="SimSun" w:cstheme="minorHAnsi"/>
          <w:sz w:val="22"/>
          <w:szCs w:val="22"/>
        </w:rPr>
      </w:pPr>
    </w:p>
    <w:p w14:paraId="346C3EBF" w14:textId="0220B0D9" w:rsidR="00060993" w:rsidRPr="007877BC" w:rsidRDefault="00060993" w:rsidP="00060993">
      <w:pPr>
        <w:pStyle w:val="ListParagraph"/>
        <w:tabs>
          <w:tab w:val="left" w:pos="3690"/>
        </w:tabs>
        <w:ind w:left="0"/>
        <w:rPr>
          <w:rFonts w:eastAsia="SimSun" w:cstheme="minorHAnsi"/>
          <w:sz w:val="22"/>
          <w:szCs w:val="22"/>
        </w:rPr>
      </w:pPr>
      <w:r w:rsidRPr="007877BC">
        <w:rPr>
          <w:rFonts w:eastAsia="Times New Roman" w:cstheme="minorHAnsi"/>
          <w:color w:val="212121"/>
          <w:sz w:val="22"/>
          <w:szCs w:val="22"/>
          <w:highlight w:val="yellow"/>
        </w:rPr>
        <w:t xml:space="preserve"> [</w:t>
      </w:r>
      <w:r w:rsidR="004D51AD">
        <w:rPr>
          <w:rFonts w:eastAsia="Times New Roman" w:cstheme="minorHAnsi"/>
          <w:color w:val="212121"/>
          <w:sz w:val="22"/>
          <w:szCs w:val="22"/>
          <w:highlight w:val="yellow"/>
        </w:rPr>
        <w:t>AGENCY NAME</w:t>
      </w:r>
      <w:r w:rsidRPr="007877BC">
        <w:rPr>
          <w:rFonts w:eastAsia="Times New Roman" w:cstheme="minorHAnsi"/>
          <w:color w:val="212121"/>
          <w:sz w:val="22"/>
          <w:szCs w:val="22"/>
          <w:highlight w:val="yellow"/>
        </w:rPr>
        <w:t>]</w:t>
      </w:r>
      <w:r w:rsidRPr="007877BC">
        <w:rPr>
          <w:rFonts w:eastAsia="Times New Roman" w:cstheme="minorHAnsi"/>
          <w:color w:val="212121"/>
          <w:sz w:val="22"/>
          <w:szCs w:val="22"/>
        </w:rPr>
        <w:t xml:space="preserve"> </w:t>
      </w:r>
      <w:r w:rsidRPr="007877BC">
        <w:rPr>
          <w:rFonts w:eastAsia="SimSun" w:cstheme="minorHAnsi"/>
          <w:sz w:val="22"/>
          <w:szCs w:val="22"/>
        </w:rPr>
        <w:t xml:space="preserve">urges you to uphold CERCLA’s “polluter pays” principle and protect water systems and the ratepayers they serve by supporting a tailored legislative exemption from </w:t>
      </w:r>
      <w:r w:rsidR="004C240E" w:rsidRPr="007877BC">
        <w:rPr>
          <w:rFonts w:eastAsia="SimSun" w:cstheme="minorHAnsi"/>
          <w:sz w:val="22"/>
          <w:szCs w:val="22"/>
        </w:rPr>
        <w:t xml:space="preserve">PFAS </w:t>
      </w:r>
      <w:r w:rsidRPr="007877BC">
        <w:rPr>
          <w:rFonts w:eastAsia="SimSun" w:cstheme="minorHAnsi"/>
          <w:sz w:val="22"/>
          <w:szCs w:val="22"/>
        </w:rPr>
        <w:t>liability.</w:t>
      </w:r>
      <w:r w:rsidR="00414433" w:rsidRPr="007877BC">
        <w:rPr>
          <w:rFonts w:eastAsia="SimSun" w:cstheme="minorHAnsi"/>
          <w:sz w:val="22"/>
          <w:szCs w:val="22"/>
        </w:rPr>
        <w:t xml:space="preserve"> </w:t>
      </w:r>
    </w:p>
    <w:p w14:paraId="31F1926C" w14:textId="28E0696E" w:rsidR="009B33CA" w:rsidRPr="007877BC" w:rsidRDefault="009B33CA" w:rsidP="009B33CA">
      <w:pPr>
        <w:shd w:val="clear" w:color="auto" w:fill="FFFFFF"/>
        <w:rPr>
          <w:rFonts w:eastAsia="Times New Roman" w:cstheme="minorHAnsi"/>
          <w:color w:val="212121"/>
          <w:sz w:val="22"/>
          <w:szCs w:val="22"/>
          <w:lang w:eastAsia="en-US"/>
        </w:rPr>
      </w:pPr>
    </w:p>
    <w:p w14:paraId="1B8AF6FA" w14:textId="50B0ABE1" w:rsidR="009B33CA" w:rsidRPr="007877BC" w:rsidRDefault="009B33CA" w:rsidP="009B33CA">
      <w:pPr>
        <w:shd w:val="clear" w:color="auto" w:fill="FFFFFF"/>
        <w:rPr>
          <w:rFonts w:eastAsia="Times New Roman" w:cstheme="minorHAnsi"/>
          <w:color w:val="212121"/>
          <w:sz w:val="22"/>
          <w:szCs w:val="22"/>
          <w:lang w:eastAsia="en-US"/>
        </w:rPr>
      </w:pPr>
      <w:r w:rsidRPr="007877BC">
        <w:rPr>
          <w:rFonts w:eastAsia="Times New Roman" w:cstheme="minorHAnsi"/>
          <w:color w:val="212121"/>
          <w:sz w:val="22"/>
          <w:szCs w:val="22"/>
          <w:lang w:eastAsia="en-US"/>
        </w:rPr>
        <w:t>Thank you for your attention to this request.</w:t>
      </w:r>
    </w:p>
    <w:p w14:paraId="1EA32525" w14:textId="4439721C" w:rsidR="00810AC8" w:rsidRPr="007877BC" w:rsidRDefault="009B33CA" w:rsidP="00810AC8">
      <w:pPr>
        <w:shd w:val="clear" w:color="auto" w:fill="FFFFFF"/>
        <w:rPr>
          <w:rFonts w:eastAsia="Times New Roman" w:cstheme="minorHAnsi"/>
          <w:color w:val="212121"/>
          <w:sz w:val="22"/>
          <w:szCs w:val="22"/>
          <w:lang w:eastAsia="en-US"/>
        </w:rPr>
      </w:pPr>
      <w:r w:rsidRPr="007877BC">
        <w:rPr>
          <w:rFonts w:eastAsia="Times New Roman" w:cstheme="minorHAnsi"/>
          <w:color w:val="212121"/>
          <w:sz w:val="22"/>
          <w:szCs w:val="22"/>
          <w:lang w:eastAsia="en-US"/>
        </w:rPr>
        <w:t> </w:t>
      </w:r>
    </w:p>
    <w:p w14:paraId="28BE10FE" w14:textId="35AF3C25" w:rsidR="000941D7" w:rsidRPr="007877BC" w:rsidRDefault="009B33CA" w:rsidP="00810AC8">
      <w:pPr>
        <w:shd w:val="clear" w:color="auto" w:fill="FFFFFF"/>
        <w:rPr>
          <w:rFonts w:eastAsia="Times New Roman" w:cstheme="minorHAnsi"/>
          <w:color w:val="212121"/>
          <w:sz w:val="22"/>
          <w:szCs w:val="22"/>
          <w:lang w:eastAsia="en-US"/>
        </w:rPr>
      </w:pPr>
      <w:r w:rsidRPr="007877BC">
        <w:rPr>
          <w:rFonts w:eastAsia="Times New Roman" w:cstheme="minorHAnsi"/>
          <w:color w:val="212121"/>
          <w:sz w:val="22"/>
          <w:szCs w:val="22"/>
          <w:lang w:eastAsia="en-US"/>
        </w:rPr>
        <w:t>Sincerely, </w:t>
      </w:r>
    </w:p>
    <w:p w14:paraId="1E9EBA31" w14:textId="28E78B64" w:rsidR="00276634" w:rsidRPr="007877BC" w:rsidRDefault="00276634" w:rsidP="000941D7">
      <w:pPr>
        <w:rPr>
          <w:rFonts w:cstheme="minorHAnsi"/>
          <w:sz w:val="22"/>
          <w:szCs w:val="22"/>
        </w:rPr>
      </w:pPr>
    </w:p>
    <w:p w14:paraId="6F2C8C21" w14:textId="62EA5C6F" w:rsidR="009D4695" w:rsidRPr="007877BC" w:rsidRDefault="000836CD">
      <w:pPr>
        <w:rPr>
          <w:rFonts w:cstheme="minorHAnsi"/>
          <w:sz w:val="22"/>
          <w:szCs w:val="22"/>
        </w:rPr>
      </w:pPr>
      <w:r w:rsidRPr="007877BC">
        <w:rPr>
          <w:rFonts w:cstheme="minorHAnsi"/>
          <w:sz w:val="22"/>
          <w:szCs w:val="22"/>
          <w:highlight w:val="yellow"/>
        </w:rPr>
        <w:t>[</w:t>
      </w:r>
      <w:r w:rsidR="00754098" w:rsidRPr="007877BC">
        <w:rPr>
          <w:rFonts w:cstheme="minorHAnsi"/>
          <w:sz w:val="22"/>
          <w:szCs w:val="22"/>
          <w:highlight w:val="yellow"/>
        </w:rPr>
        <w:t>Name, Title</w:t>
      </w:r>
      <w:r w:rsidRPr="007877BC">
        <w:rPr>
          <w:rFonts w:cstheme="minorHAnsi"/>
          <w:sz w:val="22"/>
          <w:szCs w:val="22"/>
          <w:highlight w:val="yellow"/>
        </w:rPr>
        <w:t>]</w:t>
      </w:r>
    </w:p>
    <w:p w14:paraId="608AFDED" w14:textId="77777777" w:rsidR="00CE6CDF" w:rsidRPr="007877BC" w:rsidRDefault="00CE6CDF">
      <w:pPr>
        <w:rPr>
          <w:rFonts w:cstheme="minorHAnsi"/>
          <w:sz w:val="22"/>
          <w:szCs w:val="22"/>
        </w:rPr>
      </w:pPr>
    </w:p>
    <w:p w14:paraId="2DA4AD53" w14:textId="77777777" w:rsidR="00CE6CDF" w:rsidRPr="007877BC" w:rsidRDefault="00CE6CDF">
      <w:pPr>
        <w:rPr>
          <w:rFonts w:cstheme="minorHAnsi"/>
          <w:sz w:val="22"/>
          <w:szCs w:val="22"/>
        </w:rPr>
      </w:pPr>
    </w:p>
    <w:p w14:paraId="5737EE53" w14:textId="1C8C4EFE" w:rsidR="00CE6CDF" w:rsidRPr="007877BC" w:rsidRDefault="00CE6CDF">
      <w:pPr>
        <w:rPr>
          <w:rFonts w:cstheme="minorHAnsi"/>
          <w:sz w:val="22"/>
          <w:szCs w:val="22"/>
        </w:rPr>
      </w:pPr>
      <w:r w:rsidRPr="007877BC">
        <w:rPr>
          <w:rFonts w:cstheme="minorHAnsi"/>
          <w:sz w:val="22"/>
          <w:szCs w:val="22"/>
        </w:rPr>
        <w:t>CC:</w:t>
      </w:r>
    </w:p>
    <w:p w14:paraId="38627FE1" w14:textId="77777777" w:rsidR="00CE6CDF" w:rsidRPr="007877BC" w:rsidRDefault="00CE6CDF">
      <w:pPr>
        <w:rPr>
          <w:rFonts w:cstheme="minorHAnsi"/>
          <w:sz w:val="22"/>
          <w:szCs w:val="22"/>
        </w:rPr>
      </w:pPr>
    </w:p>
    <w:p w14:paraId="20312005" w14:textId="1299CFC7" w:rsidR="00CE6CDF" w:rsidRPr="007877BC" w:rsidRDefault="00CE6CDF">
      <w:pPr>
        <w:rPr>
          <w:rFonts w:cstheme="minorHAnsi"/>
          <w:sz w:val="22"/>
          <w:szCs w:val="22"/>
        </w:rPr>
      </w:pPr>
      <w:r w:rsidRPr="007877BC">
        <w:rPr>
          <w:rFonts w:cstheme="minorHAnsi"/>
          <w:sz w:val="22"/>
          <w:szCs w:val="22"/>
        </w:rPr>
        <w:t>Senator Cynthia Lummis</w:t>
      </w:r>
    </w:p>
    <w:p w14:paraId="63F9A357" w14:textId="3FF0B7E7" w:rsidR="00CE6CDF" w:rsidRPr="007877BC" w:rsidRDefault="00CE6CDF">
      <w:pPr>
        <w:rPr>
          <w:rFonts w:cstheme="minorHAnsi"/>
          <w:sz w:val="22"/>
          <w:szCs w:val="22"/>
        </w:rPr>
      </w:pPr>
      <w:r w:rsidRPr="007877BC">
        <w:rPr>
          <w:rFonts w:cstheme="minorHAnsi"/>
          <w:sz w:val="22"/>
          <w:szCs w:val="22"/>
        </w:rPr>
        <w:t>Senator Alex Padilla</w:t>
      </w:r>
    </w:p>
    <w:p w14:paraId="7C5D8070" w14:textId="39062D99" w:rsidR="00CE6CDF" w:rsidRPr="007877BC" w:rsidRDefault="00CE6CDF">
      <w:pPr>
        <w:rPr>
          <w:rFonts w:cstheme="minorHAnsi"/>
          <w:sz w:val="22"/>
          <w:szCs w:val="22"/>
        </w:rPr>
      </w:pPr>
      <w:r w:rsidRPr="007877BC">
        <w:rPr>
          <w:rFonts w:cstheme="minorHAnsi"/>
          <w:sz w:val="22"/>
          <w:szCs w:val="22"/>
        </w:rPr>
        <w:t xml:space="preserve">Senator </w:t>
      </w:r>
      <w:proofErr w:type="spellStart"/>
      <w:r w:rsidRPr="007877BC">
        <w:rPr>
          <w:rFonts w:cstheme="minorHAnsi"/>
          <w:sz w:val="22"/>
          <w:szCs w:val="22"/>
        </w:rPr>
        <w:t>Laphonza</w:t>
      </w:r>
      <w:proofErr w:type="spellEnd"/>
      <w:r w:rsidRPr="007877BC">
        <w:rPr>
          <w:rFonts w:cstheme="minorHAnsi"/>
          <w:sz w:val="22"/>
          <w:szCs w:val="22"/>
        </w:rPr>
        <w:t xml:space="preserve"> Butler</w:t>
      </w:r>
    </w:p>
    <w:sectPr w:rsidR="00CE6CDF" w:rsidRPr="007877BC" w:rsidSect="006B1D7C">
      <w:type w:val="continuous"/>
      <w:pgSz w:w="12240" w:h="15840"/>
      <w:pgMar w:top="1440" w:right="1800" w:bottom="1440" w:left="1800" w:header="450" w:footer="41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EF30F7" w14:textId="77777777" w:rsidR="006B1D7C" w:rsidRDefault="006B1D7C" w:rsidP="00E46A0B">
      <w:r>
        <w:separator/>
      </w:r>
    </w:p>
  </w:endnote>
  <w:endnote w:type="continuationSeparator" w:id="0">
    <w:p w14:paraId="341FE4AC" w14:textId="77777777" w:rsidR="006B1D7C" w:rsidRDefault="006B1D7C" w:rsidP="00E46A0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Lucida Grande">
    <w:altName w:val="Courier New"/>
    <w:charset w:val="00"/>
    <w:family w:val="auto"/>
    <w:pitch w:val="variable"/>
    <w:sig w:usb0="00000000"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4DC19C" w14:textId="39014663" w:rsidR="001D3C85" w:rsidRDefault="001D3C85" w:rsidP="00E46A0B">
    <w:pPr>
      <w:pStyle w:val="Footer"/>
      <w:ind w:left="-180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04C5BF" w14:textId="77777777" w:rsidR="006B1D7C" w:rsidRDefault="006B1D7C" w:rsidP="00E46A0B">
      <w:r>
        <w:separator/>
      </w:r>
    </w:p>
  </w:footnote>
  <w:footnote w:type="continuationSeparator" w:id="0">
    <w:p w14:paraId="3C6BC352" w14:textId="77777777" w:rsidR="006B1D7C" w:rsidRDefault="006B1D7C" w:rsidP="00E46A0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22B698" w14:textId="0525AE13" w:rsidR="001D3C85" w:rsidRPr="009D4695" w:rsidRDefault="001D3C85" w:rsidP="00FF10CD">
    <w:pPr>
      <w:pStyle w:val="Header"/>
      <w:tabs>
        <w:tab w:val="clear" w:pos="8640"/>
      </w:tabs>
      <w:ind w:right="-720"/>
      <w:rPr>
        <w:rFonts w:ascii="Calibri" w:hAnsi="Calibri"/>
        <w:color w:val="004E99" w:themeColor="text1"/>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4B4656" w14:textId="5EF51111" w:rsidR="001D3C85" w:rsidRDefault="001D3C85" w:rsidP="001D3C85">
    <w:pPr>
      <w:jc w:val="center"/>
      <w:rPr>
        <w:rFonts w:ascii="Calibri" w:hAnsi="Calibri"/>
        <w:b/>
        <w:sz w:val="32"/>
        <w:szCs w:val="24"/>
      </w:rPr>
    </w:pPr>
    <w:r w:rsidRPr="00D33414">
      <w:rPr>
        <w:rFonts w:ascii="Calibri" w:hAnsi="Calibri"/>
        <w:b/>
        <w:sz w:val="32"/>
        <w:szCs w:val="24"/>
        <w:highlight w:val="yellow"/>
      </w:rPr>
      <w:t>***Sample Letter</w:t>
    </w:r>
    <w:r>
      <w:rPr>
        <w:rFonts w:ascii="Calibri" w:hAnsi="Calibri"/>
        <w:b/>
        <w:sz w:val="32"/>
        <w:szCs w:val="24"/>
        <w:highlight w:val="yellow"/>
      </w:rPr>
      <w:t xml:space="preserve"> </w:t>
    </w:r>
    <w:r w:rsidRPr="00C5131A">
      <w:rPr>
        <w:rFonts w:ascii="Calibri" w:hAnsi="Calibri"/>
        <w:b/>
        <w:sz w:val="32"/>
        <w:szCs w:val="24"/>
        <w:highlight w:val="yellow"/>
      </w:rPr>
      <w:t xml:space="preserve">to </w:t>
    </w:r>
    <w:r w:rsidR="00533BA0">
      <w:rPr>
        <w:rFonts w:ascii="Calibri" w:hAnsi="Calibri"/>
        <w:b/>
        <w:sz w:val="32"/>
        <w:szCs w:val="24"/>
        <w:highlight w:val="yellow"/>
      </w:rPr>
      <w:t>Majority Leader Schumer, Minority Leader McConnel</w:t>
    </w:r>
    <w:r w:rsidR="00ED1785">
      <w:rPr>
        <w:rFonts w:ascii="Calibri" w:hAnsi="Calibri"/>
        <w:b/>
        <w:sz w:val="32"/>
        <w:szCs w:val="24"/>
        <w:highlight w:val="yellow"/>
      </w:rPr>
      <w:t>l</w:t>
    </w:r>
    <w:r w:rsidR="00533BA0">
      <w:rPr>
        <w:rFonts w:ascii="Calibri" w:hAnsi="Calibri"/>
        <w:b/>
        <w:sz w:val="32"/>
        <w:szCs w:val="24"/>
        <w:highlight w:val="yellow"/>
      </w:rPr>
      <w:t>, and EPW Leadership</w:t>
    </w:r>
    <w:r w:rsidRPr="00C5131A">
      <w:rPr>
        <w:rFonts w:ascii="Calibri" w:hAnsi="Calibri"/>
        <w:b/>
        <w:sz w:val="32"/>
        <w:szCs w:val="24"/>
        <w:highlight w:val="yellow"/>
      </w:rPr>
      <w:t>***</w:t>
    </w:r>
  </w:p>
  <w:p w14:paraId="1ED6404A" w14:textId="77777777" w:rsidR="001D3C85" w:rsidRPr="00C5131A" w:rsidRDefault="001D3C85" w:rsidP="001D3C85">
    <w:pPr>
      <w:jc w:val="center"/>
      <w:rPr>
        <w:i/>
      </w:rPr>
    </w:pPr>
    <w:r w:rsidRPr="00580AB0">
      <w:rPr>
        <w:i/>
      </w:rPr>
      <w:t xml:space="preserve">The </w:t>
    </w:r>
    <w:r w:rsidRPr="00580AB0">
      <w:rPr>
        <w:i/>
        <w:highlight w:val="yellow"/>
      </w:rPr>
      <w:t>highlighted portions</w:t>
    </w:r>
    <w:r w:rsidRPr="00580AB0">
      <w:rPr>
        <w:i/>
      </w:rPr>
      <w:t xml:space="preserve"> of the letter below should be customized to include your agency’s relevant </w:t>
    </w:r>
    <w:r w:rsidRPr="00C5131A">
      <w:rPr>
        <w:i/>
      </w:rPr>
      <w:t xml:space="preserve">information and the date on which you send the letter.  </w:t>
    </w:r>
  </w:p>
  <w:p w14:paraId="1C6D11DB" w14:textId="4C65F549" w:rsidR="001D3C85" w:rsidRPr="00137150" w:rsidRDefault="001D3C85" w:rsidP="001D3C85">
    <w:pPr>
      <w:jc w:val="center"/>
      <w:rPr>
        <w:rFonts w:ascii="Calibri" w:hAnsi="Calibri"/>
        <w:b/>
        <w:bCs/>
      </w:rPr>
    </w:pPr>
    <w:r w:rsidRPr="00C5131A">
      <w:rPr>
        <w:b/>
        <w:bCs/>
        <w:i/>
      </w:rPr>
      <w:t xml:space="preserve">Email addresses for </w:t>
    </w:r>
    <w:r w:rsidR="00533BA0">
      <w:rPr>
        <w:b/>
        <w:bCs/>
        <w:i/>
      </w:rPr>
      <w:t xml:space="preserve">recipients </w:t>
    </w:r>
    <w:r w:rsidRPr="00C5131A">
      <w:rPr>
        <w:b/>
        <w:bCs/>
        <w:i/>
      </w:rPr>
      <w:t>are provided in the Outreach Alert.</w:t>
    </w:r>
    <w:r w:rsidR="00533BA0">
      <w:rPr>
        <w:b/>
        <w:bCs/>
        <w:i/>
      </w:rPr>
      <w:t xml:space="preserve"> Please copy</w:t>
    </w:r>
    <w:r w:rsidR="004D51AD">
      <w:rPr>
        <w:b/>
        <w:bCs/>
        <w:i/>
      </w:rPr>
      <w:t xml:space="preserve"> </w:t>
    </w:r>
    <w:r w:rsidR="00533BA0">
      <w:rPr>
        <w:b/>
        <w:bCs/>
        <w:i/>
      </w:rPr>
      <w:t xml:space="preserve">Senators </w:t>
    </w:r>
    <w:r w:rsidR="004D51AD">
      <w:rPr>
        <w:b/>
        <w:bCs/>
        <w:i/>
      </w:rPr>
      <w:t xml:space="preserve">Lummis, </w:t>
    </w:r>
    <w:proofErr w:type="gramStart"/>
    <w:r w:rsidR="00533BA0">
      <w:rPr>
        <w:b/>
        <w:bCs/>
        <w:i/>
      </w:rPr>
      <w:t>Padilla</w:t>
    </w:r>
    <w:proofErr w:type="gramEnd"/>
    <w:r w:rsidR="00533BA0">
      <w:rPr>
        <w:b/>
        <w:bCs/>
        <w:i/>
      </w:rPr>
      <w:t xml:space="preserve"> and Butler in your outreach.</w:t>
    </w:r>
  </w:p>
  <w:p w14:paraId="053F667C" w14:textId="77777777" w:rsidR="001D3C85" w:rsidRDefault="001D3C8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embedSystemFonts/>
  <w:proofState w:spelling="clean" w:grammar="clean"/>
  <w:attachedTemplate r:id="rId1"/>
  <w:defaultTabStop w:val="720"/>
  <w:drawingGridHorizontalSpacing w:val="120"/>
  <w:drawingGridVerticalSpacing w:val="120"/>
  <w:displayHorizontalDrawingGridEvery w:val="0"/>
  <w:displayVerticalDrawingGridEvery w:val="0"/>
  <w:doNotUseMarginsForDrawingGridOrigin/>
  <w:noPunctuationKerning/>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MS_Work10" w:val="0~IMANAGE||1~42081284||2~1||3~PFAS Leg Outreach Alert_Member Template_Passive Receiver Exemption||5~ANA.SCHWAB||6~ANA.SCHWAB||7~WORDX||8~ADMIN||10~1/1/0001 12:00:00 AM||11~1/1/0001 12:00:00 AM||17~private||25~99999||26~91704||27~BUSSERGENBUS||41~0||50~False||53~ADMIN||54~9999||60~PERSONAL - BBK||61~ANA.SCHWAB||62~Business Services General Business||72~Administration||73~Non-Billable||74~Ana Schwab||82~docx||85~1/1/0001 12:00:00 AM||99~1/1/0001 12:00:00 AM||107~1/1/0001 12:00:00 AM||109~1/1/0001 12:00:00 AM||113~1/1/0001 12:00:00 AM||114~1/1/0001 12:00:00 AM||"/>
    <w:docVar w:name="zzmp10NoTrailerPromptID" w:val="IMANAGE.42081284.1"/>
  </w:docVars>
  <w:rsids>
    <w:rsidRoot w:val="000941D7"/>
    <w:rsid w:val="00060877"/>
    <w:rsid w:val="00060993"/>
    <w:rsid w:val="00081001"/>
    <w:rsid w:val="000836CD"/>
    <w:rsid w:val="000941D7"/>
    <w:rsid w:val="000D4042"/>
    <w:rsid w:val="00137150"/>
    <w:rsid w:val="00147620"/>
    <w:rsid w:val="001573B0"/>
    <w:rsid w:val="00186FFD"/>
    <w:rsid w:val="001D3C85"/>
    <w:rsid w:val="001F4A94"/>
    <w:rsid w:val="00205C5F"/>
    <w:rsid w:val="00276634"/>
    <w:rsid w:val="002E6A55"/>
    <w:rsid w:val="00304086"/>
    <w:rsid w:val="0037008B"/>
    <w:rsid w:val="003866F3"/>
    <w:rsid w:val="00392864"/>
    <w:rsid w:val="003B143D"/>
    <w:rsid w:val="003E6818"/>
    <w:rsid w:val="004078FB"/>
    <w:rsid w:val="00414433"/>
    <w:rsid w:val="004A69D0"/>
    <w:rsid w:val="004C240E"/>
    <w:rsid w:val="004D51AD"/>
    <w:rsid w:val="004E48B9"/>
    <w:rsid w:val="004F766A"/>
    <w:rsid w:val="00533BA0"/>
    <w:rsid w:val="00575D19"/>
    <w:rsid w:val="00576101"/>
    <w:rsid w:val="005D1138"/>
    <w:rsid w:val="00633FDC"/>
    <w:rsid w:val="006B1D7C"/>
    <w:rsid w:val="006B65CC"/>
    <w:rsid w:val="007501FA"/>
    <w:rsid w:val="00754098"/>
    <w:rsid w:val="00761DB0"/>
    <w:rsid w:val="00776072"/>
    <w:rsid w:val="007877BC"/>
    <w:rsid w:val="007A7FBD"/>
    <w:rsid w:val="008055F6"/>
    <w:rsid w:val="00810AC8"/>
    <w:rsid w:val="00851F78"/>
    <w:rsid w:val="0088523C"/>
    <w:rsid w:val="008A4059"/>
    <w:rsid w:val="009910B1"/>
    <w:rsid w:val="009B33CA"/>
    <w:rsid w:val="009D4695"/>
    <w:rsid w:val="00A03A44"/>
    <w:rsid w:val="00A6262F"/>
    <w:rsid w:val="00AA0BD3"/>
    <w:rsid w:val="00AB731C"/>
    <w:rsid w:val="00AC52B3"/>
    <w:rsid w:val="00AE7F9C"/>
    <w:rsid w:val="00BE4812"/>
    <w:rsid w:val="00C24153"/>
    <w:rsid w:val="00C5131A"/>
    <w:rsid w:val="00C71AE6"/>
    <w:rsid w:val="00CA7EF9"/>
    <w:rsid w:val="00CB1BEB"/>
    <w:rsid w:val="00CE6CDF"/>
    <w:rsid w:val="00D25EA4"/>
    <w:rsid w:val="00D51808"/>
    <w:rsid w:val="00D55D68"/>
    <w:rsid w:val="00D7234D"/>
    <w:rsid w:val="00E11EFA"/>
    <w:rsid w:val="00E45E03"/>
    <w:rsid w:val="00E46A0B"/>
    <w:rsid w:val="00E73DDE"/>
    <w:rsid w:val="00ED1785"/>
    <w:rsid w:val="00F133AB"/>
    <w:rsid w:val="00F61CF0"/>
    <w:rsid w:val="00F8127B"/>
    <w:rsid w:val="00FB0573"/>
    <w:rsid w:val="00FF10CD"/>
  </w:rsids>
  <m:mathPr>
    <m:mathFont m:val="Cambria Math"/>
    <m:brkBin m:val="before"/>
    <m:brkBinSub m:val="--"/>
    <m:smallFrac m:val="0"/>
    <m:dispDef m:val="0"/>
    <m:lMargin m:val="0"/>
    <m:rMargin m:val="0"/>
    <m:defJc m:val="centerGroup"/>
    <m:wrapRight/>
    <m:intLim m:val="subSup"/>
    <m:naryLim m:val="subSup"/>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oNotEmbedSmartTags/>
  <w:decimalSymbol w:val="."/>
  <w:listSeparator w:val=","/>
  <w14:docId w14:val="0ACB95F8"/>
  <w15:docId w15:val="{ABFD8E17-4136-4E53-A9EA-DC904727D2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C71AE6"/>
    <w:rPr>
      <w:rFonts w:ascii="Lucida Grande" w:hAnsi="Lucida Grande"/>
      <w:sz w:val="18"/>
      <w:szCs w:val="18"/>
    </w:rPr>
  </w:style>
  <w:style w:type="paragraph" w:styleId="Header">
    <w:name w:val="header"/>
    <w:basedOn w:val="Normal"/>
    <w:link w:val="HeaderChar"/>
    <w:uiPriority w:val="99"/>
    <w:unhideWhenUsed/>
    <w:rsid w:val="00E46A0B"/>
    <w:pPr>
      <w:tabs>
        <w:tab w:val="center" w:pos="4320"/>
        <w:tab w:val="right" w:pos="8640"/>
      </w:tabs>
    </w:pPr>
  </w:style>
  <w:style w:type="character" w:customStyle="1" w:styleId="HeaderChar">
    <w:name w:val="Header Char"/>
    <w:basedOn w:val="DefaultParagraphFont"/>
    <w:link w:val="Header"/>
    <w:uiPriority w:val="99"/>
    <w:rsid w:val="00E46A0B"/>
    <w:rPr>
      <w:sz w:val="24"/>
    </w:rPr>
  </w:style>
  <w:style w:type="paragraph" w:styleId="Footer">
    <w:name w:val="footer"/>
    <w:basedOn w:val="Normal"/>
    <w:link w:val="FooterChar"/>
    <w:uiPriority w:val="99"/>
    <w:unhideWhenUsed/>
    <w:rsid w:val="00E46A0B"/>
    <w:pPr>
      <w:tabs>
        <w:tab w:val="center" w:pos="4320"/>
        <w:tab w:val="right" w:pos="8640"/>
      </w:tabs>
    </w:pPr>
  </w:style>
  <w:style w:type="character" w:customStyle="1" w:styleId="FooterChar">
    <w:name w:val="Footer Char"/>
    <w:basedOn w:val="DefaultParagraphFont"/>
    <w:link w:val="Footer"/>
    <w:uiPriority w:val="99"/>
    <w:rsid w:val="00E46A0B"/>
    <w:rPr>
      <w:sz w:val="24"/>
    </w:rPr>
  </w:style>
  <w:style w:type="paragraph" w:styleId="NormalWeb">
    <w:name w:val="Normal (Web)"/>
    <w:basedOn w:val="Normal"/>
    <w:uiPriority w:val="99"/>
    <w:unhideWhenUsed/>
    <w:rsid w:val="00E46A0B"/>
    <w:pPr>
      <w:spacing w:before="100" w:beforeAutospacing="1" w:after="100" w:afterAutospacing="1"/>
    </w:pPr>
    <w:rPr>
      <w:rFonts w:ascii="Times" w:hAnsi="Times" w:cs="Times New Roman"/>
      <w:sz w:val="20"/>
      <w:lang w:eastAsia="en-US"/>
    </w:rPr>
  </w:style>
  <w:style w:type="character" w:styleId="PageNumber">
    <w:name w:val="page number"/>
    <w:basedOn w:val="DefaultParagraphFont"/>
    <w:uiPriority w:val="99"/>
    <w:semiHidden/>
    <w:unhideWhenUsed/>
    <w:rsid w:val="007A7FBD"/>
  </w:style>
  <w:style w:type="character" w:styleId="Hyperlink">
    <w:name w:val="Hyperlink"/>
    <w:uiPriority w:val="99"/>
    <w:semiHidden/>
    <w:unhideWhenUsed/>
    <w:rsid w:val="000941D7"/>
    <w:rPr>
      <w:color w:val="0000FF"/>
      <w:u w:val="single"/>
    </w:rPr>
  </w:style>
  <w:style w:type="paragraph" w:styleId="FootnoteText">
    <w:name w:val="footnote text"/>
    <w:basedOn w:val="Normal"/>
    <w:link w:val="FootnoteTextChar"/>
    <w:unhideWhenUsed/>
    <w:rsid w:val="000941D7"/>
    <w:rPr>
      <w:rFonts w:ascii="Times New Roman" w:eastAsia="Calibri" w:hAnsi="Times New Roman" w:cs="Times New Roman"/>
      <w:sz w:val="20"/>
      <w:lang w:eastAsia="en-US"/>
    </w:rPr>
  </w:style>
  <w:style w:type="character" w:customStyle="1" w:styleId="FootnoteTextChar">
    <w:name w:val="Footnote Text Char"/>
    <w:basedOn w:val="DefaultParagraphFont"/>
    <w:link w:val="FootnoteText"/>
    <w:uiPriority w:val="99"/>
    <w:semiHidden/>
    <w:rsid w:val="000941D7"/>
    <w:rPr>
      <w:rFonts w:ascii="Times New Roman" w:eastAsia="Calibri" w:hAnsi="Times New Roman" w:cs="Times New Roman"/>
      <w:lang w:eastAsia="en-US"/>
    </w:rPr>
  </w:style>
  <w:style w:type="character" w:styleId="FootnoteReference">
    <w:name w:val="footnote reference"/>
    <w:semiHidden/>
    <w:unhideWhenUsed/>
    <w:rsid w:val="000941D7"/>
    <w:rPr>
      <w:vertAlign w:val="superscript"/>
    </w:rPr>
  </w:style>
  <w:style w:type="table" w:styleId="TableGrid">
    <w:name w:val="Table Grid"/>
    <w:basedOn w:val="TableNormal"/>
    <w:uiPriority w:val="39"/>
    <w:rsid w:val="000941D7"/>
    <w:rPr>
      <w:rFonts w:ascii="Calibri" w:eastAsia="Calibri" w:hAnsi="Calibri" w:cs="Times New Roman"/>
      <w:lang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81001"/>
    <w:rPr>
      <w:sz w:val="24"/>
    </w:rPr>
  </w:style>
  <w:style w:type="paragraph" w:styleId="ListParagraph">
    <w:name w:val="List Paragraph"/>
    <w:basedOn w:val="Normal"/>
    <w:uiPriority w:val="34"/>
    <w:qFormat/>
    <w:rsid w:val="00137150"/>
    <w:pPr>
      <w:ind w:left="720"/>
      <w:contextualSpacing/>
    </w:pPr>
    <w:rPr>
      <w:rFonts w:eastAsiaTheme="minorHAnsi"/>
      <w:szCs w:val="24"/>
      <w:lang w:eastAsia="en-US"/>
    </w:rPr>
  </w:style>
  <w:style w:type="paragraph" w:customStyle="1" w:styleId="Default">
    <w:name w:val="Default"/>
    <w:rsid w:val="00060993"/>
    <w:pPr>
      <w:autoSpaceDE w:val="0"/>
      <w:autoSpaceDN w:val="0"/>
      <w:adjustRightInd w:val="0"/>
    </w:pPr>
    <w:rPr>
      <w:rFonts w:ascii="Calibri" w:hAnsi="Calibri" w:cs="Calibri"/>
      <w:color w:val="000000"/>
      <w:sz w:val="24"/>
      <w:szCs w:val="24"/>
    </w:rPr>
  </w:style>
  <w:style w:type="character" w:customStyle="1" w:styleId="FootnoteTextChar1">
    <w:name w:val="Footnote Text Char1"/>
    <w:basedOn w:val="DefaultParagraphFont"/>
    <w:rsid w:val="00060993"/>
    <w:rPr>
      <w:rFonts w:eastAsiaTheme="minorHAnsi"/>
      <w:lang w:eastAsia="en-US"/>
    </w:rPr>
  </w:style>
  <w:style w:type="character" w:styleId="CommentReference">
    <w:name w:val="annotation reference"/>
    <w:basedOn w:val="DefaultParagraphFont"/>
    <w:uiPriority w:val="99"/>
    <w:semiHidden/>
    <w:unhideWhenUsed/>
    <w:rsid w:val="00761DB0"/>
    <w:rPr>
      <w:sz w:val="16"/>
      <w:szCs w:val="16"/>
    </w:rPr>
  </w:style>
  <w:style w:type="paragraph" w:styleId="CommentText">
    <w:name w:val="annotation text"/>
    <w:basedOn w:val="Normal"/>
    <w:link w:val="CommentTextChar"/>
    <w:uiPriority w:val="99"/>
    <w:unhideWhenUsed/>
    <w:rsid w:val="00761DB0"/>
    <w:rPr>
      <w:sz w:val="20"/>
    </w:rPr>
  </w:style>
  <w:style w:type="character" w:customStyle="1" w:styleId="CommentTextChar">
    <w:name w:val="Comment Text Char"/>
    <w:basedOn w:val="DefaultParagraphFont"/>
    <w:link w:val="CommentText"/>
    <w:uiPriority w:val="99"/>
    <w:rsid w:val="00761DB0"/>
  </w:style>
  <w:style w:type="paragraph" w:styleId="CommentSubject">
    <w:name w:val="annotation subject"/>
    <w:basedOn w:val="CommentText"/>
    <w:next w:val="CommentText"/>
    <w:link w:val="CommentSubjectChar"/>
    <w:uiPriority w:val="99"/>
    <w:semiHidden/>
    <w:unhideWhenUsed/>
    <w:rsid w:val="00761DB0"/>
    <w:rPr>
      <w:b/>
      <w:bCs/>
    </w:rPr>
  </w:style>
  <w:style w:type="character" w:customStyle="1" w:styleId="CommentSubjectChar">
    <w:name w:val="Comment Subject Char"/>
    <w:basedOn w:val="CommentTextChar"/>
    <w:link w:val="CommentSubject"/>
    <w:uiPriority w:val="99"/>
    <w:semiHidden/>
    <w:rsid w:val="00761DB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72919">
      <w:bodyDiv w:val="1"/>
      <w:marLeft w:val="0"/>
      <w:marRight w:val="0"/>
      <w:marTop w:val="0"/>
      <w:marBottom w:val="0"/>
      <w:divBdr>
        <w:top w:val="none" w:sz="0" w:space="0" w:color="auto"/>
        <w:left w:val="none" w:sz="0" w:space="0" w:color="auto"/>
        <w:bottom w:val="none" w:sz="0" w:space="0" w:color="auto"/>
        <w:right w:val="none" w:sz="0" w:space="0" w:color="auto"/>
      </w:divBdr>
    </w:div>
    <w:div w:id="110366221">
      <w:bodyDiv w:val="1"/>
      <w:marLeft w:val="0"/>
      <w:marRight w:val="0"/>
      <w:marTop w:val="0"/>
      <w:marBottom w:val="0"/>
      <w:divBdr>
        <w:top w:val="none" w:sz="0" w:space="0" w:color="auto"/>
        <w:left w:val="none" w:sz="0" w:space="0" w:color="auto"/>
        <w:bottom w:val="none" w:sz="0" w:space="0" w:color="auto"/>
        <w:right w:val="none" w:sz="0" w:space="0" w:color="auto"/>
      </w:divBdr>
    </w:div>
    <w:div w:id="503126889">
      <w:bodyDiv w:val="1"/>
      <w:marLeft w:val="0"/>
      <w:marRight w:val="0"/>
      <w:marTop w:val="0"/>
      <w:marBottom w:val="0"/>
      <w:divBdr>
        <w:top w:val="none" w:sz="0" w:space="0" w:color="auto"/>
        <w:left w:val="none" w:sz="0" w:space="0" w:color="auto"/>
        <w:bottom w:val="none" w:sz="0" w:space="0" w:color="auto"/>
        <w:right w:val="none" w:sz="0" w:space="0" w:color="auto"/>
      </w:divBdr>
    </w:div>
    <w:div w:id="1422677827">
      <w:bodyDiv w:val="1"/>
      <w:marLeft w:val="0"/>
      <w:marRight w:val="0"/>
      <w:marTop w:val="0"/>
      <w:marBottom w:val="0"/>
      <w:divBdr>
        <w:top w:val="none" w:sz="0" w:space="0" w:color="auto"/>
        <w:left w:val="none" w:sz="0" w:space="0" w:color="auto"/>
        <w:bottom w:val="none" w:sz="0" w:space="0" w:color="auto"/>
        <w:right w:val="none" w:sz="0" w:space="0" w:color="auto"/>
      </w:divBdr>
    </w:div>
    <w:div w:id="1596665777">
      <w:bodyDiv w:val="1"/>
      <w:marLeft w:val="0"/>
      <w:marRight w:val="0"/>
      <w:marTop w:val="0"/>
      <w:marBottom w:val="0"/>
      <w:divBdr>
        <w:top w:val="none" w:sz="0" w:space="0" w:color="auto"/>
        <w:left w:val="none" w:sz="0" w:space="0" w:color="auto"/>
        <w:bottom w:val="none" w:sz="0" w:space="0" w:color="auto"/>
        <w:right w:val="none" w:sz="0" w:space="0" w:color="auto"/>
      </w:divBdr>
    </w:div>
    <w:div w:id="1637683375">
      <w:bodyDiv w:val="1"/>
      <w:marLeft w:val="0"/>
      <w:marRight w:val="0"/>
      <w:marTop w:val="0"/>
      <w:marBottom w:val="0"/>
      <w:divBdr>
        <w:top w:val="none" w:sz="0" w:space="0" w:color="auto"/>
        <w:left w:val="none" w:sz="0" w:space="0" w:color="auto"/>
        <w:bottom w:val="none" w:sz="0" w:space="0" w:color="auto"/>
        <w:right w:val="none" w:sz="0" w:space="0" w:color="auto"/>
      </w:divBdr>
      <w:divsChild>
        <w:div w:id="407072121">
          <w:marLeft w:val="0"/>
          <w:marRight w:val="0"/>
          <w:marTop w:val="0"/>
          <w:marBottom w:val="0"/>
          <w:divBdr>
            <w:top w:val="none" w:sz="0" w:space="0" w:color="auto"/>
            <w:left w:val="none" w:sz="0" w:space="0" w:color="auto"/>
            <w:bottom w:val="none" w:sz="0" w:space="0" w:color="auto"/>
            <w:right w:val="none" w:sz="0" w:space="0" w:color="auto"/>
          </w:divBdr>
        </w:div>
      </w:divsChild>
    </w:div>
    <w:div w:id="1822578581">
      <w:bodyDiv w:val="1"/>
      <w:marLeft w:val="0"/>
      <w:marRight w:val="0"/>
      <w:marTop w:val="0"/>
      <w:marBottom w:val="0"/>
      <w:divBdr>
        <w:top w:val="none" w:sz="0" w:space="0" w:color="auto"/>
        <w:left w:val="none" w:sz="0" w:space="0" w:color="auto"/>
        <w:bottom w:val="none" w:sz="0" w:space="0" w:color="auto"/>
        <w:right w:val="none" w:sz="0" w:space="0" w:color="auto"/>
      </w:divBdr>
    </w:div>
    <w:div w:id="1838614679">
      <w:bodyDiv w:val="1"/>
      <w:marLeft w:val="0"/>
      <w:marRight w:val="0"/>
      <w:marTop w:val="0"/>
      <w:marBottom w:val="0"/>
      <w:divBdr>
        <w:top w:val="none" w:sz="0" w:space="0" w:color="auto"/>
        <w:left w:val="none" w:sz="0" w:space="0" w:color="auto"/>
        <w:bottom w:val="none" w:sz="0" w:space="0" w:color="auto"/>
        <w:right w:val="none" w:sz="0" w:space="0" w:color="auto"/>
      </w:divBdr>
    </w:div>
    <w:div w:id="1844709386">
      <w:bodyDiv w:val="1"/>
      <w:marLeft w:val="0"/>
      <w:marRight w:val="0"/>
      <w:marTop w:val="0"/>
      <w:marBottom w:val="0"/>
      <w:divBdr>
        <w:top w:val="none" w:sz="0" w:space="0" w:color="auto"/>
        <w:left w:val="none" w:sz="0" w:space="0" w:color="auto"/>
        <w:bottom w:val="none" w:sz="0" w:space="0" w:color="auto"/>
        <w:right w:val="none" w:sz="0" w:space="0" w:color="auto"/>
      </w:divBdr>
    </w:div>
    <w:div w:id="203692778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ayT\Dropbox\ACWA%20docs%20and%20info\letterhead%20and%20business%20cards\new%20building%20letterhead\ACWA%20Letterhead%20blank%202019.dotx" TargetMode="External"/></Relationships>
</file>

<file path=word/theme/theme1.xml><?xml version="1.0" encoding="utf-8"?>
<a:theme xmlns:a="http://schemas.openxmlformats.org/drawingml/2006/main" name="ACWA">
  <a:themeElements>
    <a:clrScheme name="ACWA Colors">
      <a:dk1>
        <a:srgbClr val="004E99"/>
      </a:dk1>
      <a:lt1>
        <a:sysClr val="window" lastClr="FFFFFF"/>
      </a:lt1>
      <a:dk2>
        <a:srgbClr val="004E99"/>
      </a:dk2>
      <a:lt2>
        <a:srgbClr val="FFFFFF"/>
      </a:lt2>
      <a:accent1>
        <a:srgbClr val="15A147"/>
      </a:accent1>
      <a:accent2>
        <a:srgbClr val="3BB6B3"/>
      </a:accent2>
      <a:accent3>
        <a:srgbClr val="FFC62F"/>
      </a:accent3>
      <a:accent4>
        <a:srgbClr val="F78F28"/>
      </a:accent4>
      <a:accent5>
        <a:srgbClr val="DBE0E2"/>
      </a:accent5>
      <a:accent6>
        <a:srgbClr val="643694"/>
      </a:accent6>
      <a:hlink>
        <a:srgbClr val="3BB6B3"/>
      </a:hlink>
      <a:folHlink>
        <a:srgbClr val="643694"/>
      </a:folHlink>
    </a:clrScheme>
    <a:fontScheme name="Office">
      <a:majorFont>
        <a:latin typeface="Calibri"/>
        <a:ea typeface=""/>
        <a:cs typeface=""/>
        <a:font script="Jpan" typeface="ＭＳ Ｐ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Ｐゴシック"/>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a826f42a-9a04-49b6-bd1a-d42f89a31326">
      <Terms xmlns="http://schemas.microsoft.com/office/infopath/2007/PartnerControls"/>
    </lcf76f155ced4ddcb4097134ff3c332f>
    <TaxCatchAll xmlns="f4f33e2b-d177-40fa-9d14-c6a16ab1a6a5"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7372A98A96F6BA4383E82372FCDEF26C" ma:contentTypeVersion="15" ma:contentTypeDescription="Create a new document." ma:contentTypeScope="" ma:versionID="a243f642095e6f13b47089fa62bf3abb">
  <xsd:schema xmlns:xsd="http://www.w3.org/2001/XMLSchema" xmlns:xs="http://www.w3.org/2001/XMLSchema" xmlns:p="http://schemas.microsoft.com/office/2006/metadata/properties" xmlns:ns2="a826f42a-9a04-49b6-bd1a-d42f89a31326" xmlns:ns3="f4f33e2b-d177-40fa-9d14-c6a16ab1a6a5" targetNamespace="http://schemas.microsoft.com/office/2006/metadata/properties" ma:root="true" ma:fieldsID="1ea7eedfc190b8fb612d7edfd9f64e48" ns2:_="" ns3:_="">
    <xsd:import namespace="a826f42a-9a04-49b6-bd1a-d42f89a31326"/>
    <xsd:import namespace="f4f33e2b-d177-40fa-9d14-c6a16ab1a6a5"/>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Location" minOccurs="0"/>
                <xsd:element ref="ns2:MediaServiceGenerationTime" minOccurs="0"/>
                <xsd:element ref="ns2:MediaServiceEventHashCode" minOccurs="0"/>
                <xsd:element ref="ns2:MediaServiceOCR" minOccurs="0"/>
                <xsd:element ref="ns2:MediaLengthInSeconds" minOccurs="0"/>
                <xsd:element ref="ns3:SharedWithUsers" minOccurs="0"/>
                <xsd:element ref="ns3:SharedWithDetail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826f42a-9a04-49b6-bd1a-d42f89a3132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a38427c3-99e6-472b-83d3-e397a640e60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Location" ma:index="14" nillable="true" ma:displayName="Location" ma:indexed="true" ma:internalName="MediaServiceLocatio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21"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4f33e2b-d177-40fa-9d14-c6a16ab1a6a5"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ac60c67d-7442-4e15-b065-3ecc4d9609db}" ma:internalName="TaxCatchAll" ma:showField="CatchAllData" ma:web="f4f33e2b-d177-40fa-9d14-c6a16ab1a6a5">
      <xsd:complexType>
        <xsd:complexContent>
          <xsd:extension base="dms:MultiChoiceLookup">
            <xsd:sequence>
              <xsd:element name="Value" type="dms:Lookup" maxOccurs="unbounded" minOccurs="0" nillable="true"/>
            </xsd:sequence>
          </xsd:extension>
        </xsd:complexContent>
      </xsd:complexType>
    </xsd:element>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A748A841-70B0-4633-BAC0-70C589326738}">
  <ds:schemaRefs>
    <ds:schemaRef ds:uri="http://schemas.microsoft.com/office/2006/metadata/properties"/>
    <ds:schemaRef ds:uri="http://schemas.microsoft.com/office/infopath/2007/PartnerControls"/>
    <ds:schemaRef ds:uri="a826f42a-9a04-49b6-bd1a-d42f89a31326"/>
    <ds:schemaRef ds:uri="f4f33e2b-d177-40fa-9d14-c6a16ab1a6a5"/>
  </ds:schemaRefs>
</ds:datastoreItem>
</file>

<file path=customXml/itemProps2.xml><?xml version="1.0" encoding="utf-8"?>
<ds:datastoreItem xmlns:ds="http://schemas.openxmlformats.org/officeDocument/2006/customXml" ds:itemID="{81BBF616-B5B0-4EAA-BFDC-FB617E5C8A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826f42a-9a04-49b6-bd1a-d42f89a31326"/>
    <ds:schemaRef ds:uri="f4f33e2b-d177-40fa-9d14-c6a16ab1a6a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B5598A4-B7B3-4DE6-B462-65101ED6707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ACWA Letterhead blank 2019.dotx</Template>
  <TotalTime>7</TotalTime>
  <Pages>2</Pages>
  <Words>598</Words>
  <Characters>3412</Characters>
  <Application>Microsoft Office Word</Application>
  <DocSecurity>0</DocSecurity>
  <Lines>28</Lines>
  <Paragraphs>8</Paragraphs>
  <ScaleCrop>false</ScaleCrop>
  <Company>HP</Company>
  <LinksUpToDate>false</LinksUpToDate>
  <CharactersWithSpaces>4002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Madeline Voitier</dc:creator>
  <cp:lastModifiedBy>Heather Engel</cp:lastModifiedBy>
  <cp:revision>7</cp:revision>
  <cp:lastPrinted>1900-01-01T08:00:00Z</cp:lastPrinted>
  <dcterms:created xsi:type="dcterms:W3CDTF">2024-03-06T21:14:00Z</dcterms:created>
  <dcterms:modified xsi:type="dcterms:W3CDTF">2024-03-06T22:25:00Z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0x0101007372A98A96F6BA4383E82372FCDEF26C</vt:lpwstr>
  </property>
  <property fmtid="{D5CDD505-2E9C-101B-9397-08002B2CF9AE}" pid="3" name="MediaServiceImageTags">
    <vt:lpwstr/>
  </property>
</Properties>
</file>